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E311D9">
      <w:pPr>
        <w:jc w:val="center"/>
        <w:rPr>
          <w:sz w:val="23"/>
          <w:szCs w:val="23"/>
          <w:lang w:bidi="he-IL"/>
        </w:rPr>
      </w:pPr>
      <w:r>
        <w:rPr>
          <w:rFonts w:hint="cs"/>
          <w:b/>
          <w:bCs/>
          <w:sz w:val="36"/>
          <w:szCs w:val="36"/>
          <w:rtl/>
          <w:lang w:val="el-GR" w:bidi="he-IL"/>
        </w:rPr>
        <w:t xml:space="preserve">פרשת </w:t>
      </w:r>
      <w:r w:rsidR="00E311D9">
        <w:rPr>
          <w:rFonts w:hint="cs"/>
          <w:b/>
          <w:bCs/>
          <w:sz w:val="36"/>
          <w:szCs w:val="36"/>
          <w:rtl/>
          <w:lang w:val="en-AU" w:bidi="he-IL"/>
        </w:rPr>
        <w:t>כי תצא</w:t>
      </w:r>
      <w:r w:rsidR="00075989">
        <w:rPr>
          <w:b/>
          <w:bCs/>
          <w:sz w:val="36"/>
          <w:szCs w:val="36"/>
          <w:lang w:val="en-AU" w:bidi="he-IL"/>
        </w:rPr>
        <w:t xml:space="preserve"> / </w:t>
      </w:r>
      <w:r w:rsidR="00075989" w:rsidRPr="006B6165">
        <w:rPr>
          <w:b/>
          <w:bCs/>
          <w:sz w:val="36"/>
          <w:szCs w:val="36"/>
        </w:rPr>
        <w:t xml:space="preserve">Parashat </w:t>
      </w:r>
      <w:r w:rsidR="0022462F" w:rsidRPr="0022462F">
        <w:rPr>
          <w:b/>
          <w:bCs/>
          <w:sz w:val="36"/>
          <w:szCs w:val="36"/>
        </w:rPr>
        <w:t>Ki Tetzei</w:t>
      </w:r>
    </w:p>
    <w:p w:rsidR="00F30742" w:rsidRPr="00D632EC" w:rsidRDefault="00F30742" w:rsidP="00075633">
      <w:pPr>
        <w:jc w:val="center"/>
        <w:rPr>
          <w:sz w:val="20"/>
          <w:szCs w:val="20"/>
        </w:rPr>
      </w:pPr>
    </w:p>
    <w:p w:rsidR="00F30742" w:rsidRPr="00D632EC" w:rsidRDefault="00DC165E" w:rsidP="004C268F">
      <w:pPr>
        <w:jc w:val="center"/>
        <w:rPr>
          <w:sz w:val="20"/>
          <w:szCs w:val="20"/>
        </w:rPr>
      </w:pPr>
      <w:r w:rsidRPr="00D632EC">
        <w:rPr>
          <w:sz w:val="20"/>
          <w:szCs w:val="20"/>
        </w:rPr>
        <w:t>Shabbat</w:t>
      </w:r>
      <w:r w:rsidRPr="00D632EC">
        <w:rPr>
          <w:rFonts w:hint="cs"/>
          <w:sz w:val="20"/>
          <w:szCs w:val="20"/>
          <w:rtl/>
          <w:lang w:bidi="he-IL"/>
        </w:rPr>
        <w:t xml:space="preserve"> </w:t>
      </w:r>
      <w:r w:rsidR="00146FA6">
        <w:rPr>
          <w:sz w:val="20"/>
          <w:szCs w:val="20"/>
          <w:lang w:bidi="he-IL"/>
        </w:rPr>
        <w:t>Elul</w:t>
      </w:r>
      <w:r w:rsidR="00DC5D50">
        <w:rPr>
          <w:sz w:val="20"/>
          <w:szCs w:val="20"/>
          <w:lang w:bidi="he-IL"/>
        </w:rPr>
        <w:t xml:space="preserve"> </w:t>
      </w:r>
      <w:r w:rsidR="004C268F">
        <w:rPr>
          <w:sz w:val="20"/>
          <w:szCs w:val="20"/>
          <w:lang w:bidi="he-IL"/>
        </w:rPr>
        <w:t>13</w:t>
      </w:r>
      <w:r w:rsidR="00F30742" w:rsidRPr="00D632EC">
        <w:rPr>
          <w:sz w:val="20"/>
          <w:szCs w:val="20"/>
        </w:rPr>
        <w:t>, 576</w:t>
      </w:r>
      <w:r w:rsidR="007F7CAD" w:rsidRPr="00D632EC">
        <w:rPr>
          <w:sz w:val="20"/>
          <w:szCs w:val="20"/>
        </w:rPr>
        <w:t>8</w:t>
      </w:r>
      <w:r w:rsidR="00F30742" w:rsidRPr="00D632EC">
        <w:rPr>
          <w:sz w:val="20"/>
          <w:szCs w:val="20"/>
        </w:rPr>
        <w:t xml:space="preserve">, </w:t>
      </w:r>
      <w:r w:rsidR="00146FA6">
        <w:rPr>
          <w:sz w:val="20"/>
          <w:szCs w:val="20"/>
        </w:rPr>
        <w:t>September</w:t>
      </w:r>
      <w:r w:rsidR="002E0525">
        <w:rPr>
          <w:sz w:val="20"/>
          <w:szCs w:val="20"/>
        </w:rPr>
        <w:t xml:space="preserve"> </w:t>
      </w:r>
      <w:r w:rsidR="004C268F">
        <w:rPr>
          <w:sz w:val="20"/>
          <w:szCs w:val="20"/>
        </w:rPr>
        <w:t>13</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08192D" w:rsidP="00B627F3">
      <w:pPr>
        <w:jc w:val="center"/>
        <w:rPr>
          <w:b/>
          <w:bCs/>
          <w:sz w:val="32"/>
          <w:szCs w:val="32"/>
          <w:lang w:bidi="he-IL"/>
        </w:rPr>
      </w:pPr>
      <w:r>
        <w:rPr>
          <w:b/>
          <w:bCs/>
          <w:sz w:val="32"/>
          <w:szCs w:val="32"/>
          <w:lang w:bidi="he-IL"/>
        </w:rPr>
        <w:t>Your way</w:t>
      </w:r>
      <w:r w:rsidR="00F3466B">
        <w:rPr>
          <w:b/>
          <w:bCs/>
          <w:sz w:val="32"/>
          <w:szCs w:val="32"/>
          <w:lang w:bidi="he-IL"/>
        </w:rPr>
        <w:t>s</w:t>
      </w:r>
      <w:r>
        <w:rPr>
          <w:b/>
          <w:bCs/>
          <w:sz w:val="32"/>
          <w:szCs w:val="32"/>
          <w:lang w:bidi="he-IL"/>
        </w:rPr>
        <w:t xml:space="preserve"> versus G-d’s way</w:t>
      </w:r>
      <w:r w:rsidR="00F3466B">
        <w:rPr>
          <w:b/>
          <w:bCs/>
          <w:sz w:val="32"/>
          <w:szCs w:val="32"/>
          <w:lang w:bidi="he-IL"/>
        </w:rPr>
        <w:t>s</w:t>
      </w:r>
      <w:r>
        <w:rPr>
          <w:b/>
          <w:bCs/>
          <w:sz w:val="32"/>
          <w:szCs w:val="32"/>
          <w:lang w:bidi="he-IL"/>
        </w:rPr>
        <w: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w:t>
            </w:r>
            <w:r w:rsidR="004C268F" w:rsidRPr="004C268F">
              <w:rPr>
                <w:sz w:val="20"/>
                <w:szCs w:val="20"/>
              </w:rPr>
              <w:t>21:10-25:19</w:t>
            </w:r>
          </w:p>
          <w:p w:rsidR="00BB671B" w:rsidRPr="00376FD0" w:rsidRDefault="007C4CFB" w:rsidP="00773098">
            <w:pPr>
              <w:tabs>
                <w:tab w:val="left" w:pos="1080"/>
              </w:tabs>
              <w:rPr>
                <w:b/>
                <w:bCs/>
                <w:sz w:val="20"/>
                <w:szCs w:val="20"/>
              </w:rPr>
            </w:pPr>
            <w:r w:rsidRPr="007C4CFB">
              <w:rPr>
                <w:sz w:val="20"/>
                <w:szCs w:val="20"/>
                <w:lang w:val="en-AU"/>
              </w:rPr>
              <w:t>Isa</w:t>
            </w:r>
            <w:r>
              <w:rPr>
                <w:sz w:val="20"/>
                <w:szCs w:val="20"/>
                <w:lang w:val="en-AU"/>
              </w:rPr>
              <w:t>iah</w:t>
            </w:r>
            <w:r w:rsidRPr="007C4CFB">
              <w:rPr>
                <w:sz w:val="20"/>
                <w:szCs w:val="20"/>
                <w:lang w:val="en-AU"/>
              </w:rPr>
              <w:t xml:space="preserve"> </w:t>
            </w:r>
            <w:r w:rsidR="004C268F" w:rsidRPr="004C268F">
              <w:rPr>
                <w:sz w:val="20"/>
                <w:szCs w:val="20"/>
                <w:lang w:val="en-AU"/>
              </w:rPr>
              <w:t>54:1-54:10</w:t>
            </w:r>
            <w:r w:rsidR="00BB671B" w:rsidRPr="00376FD0">
              <w:rPr>
                <w:sz w:val="20"/>
                <w:szCs w:val="20"/>
              </w:rPr>
              <w:br/>
            </w:r>
            <w:r w:rsidR="004C268F" w:rsidRPr="004C268F">
              <w:rPr>
                <w:sz w:val="20"/>
                <w:szCs w:val="20"/>
                <w:lang w:val="en-AU"/>
              </w:rPr>
              <w:t>M</w:t>
            </w:r>
            <w:r w:rsidR="004C268F">
              <w:rPr>
                <w:sz w:val="20"/>
                <w:szCs w:val="20"/>
                <w:lang w:val="en-AU"/>
              </w:rPr>
              <w:t>at</w:t>
            </w:r>
            <w:r w:rsidR="004C268F" w:rsidRPr="004C268F">
              <w:rPr>
                <w:sz w:val="20"/>
                <w:szCs w:val="20"/>
                <w:lang w:val="en-AU"/>
              </w:rPr>
              <w:t>t</w:t>
            </w:r>
            <w:r w:rsidR="004C268F">
              <w:rPr>
                <w:sz w:val="20"/>
                <w:szCs w:val="20"/>
                <w:lang w:val="en-AU"/>
              </w:rPr>
              <w:t>hew</w:t>
            </w:r>
            <w:r w:rsidR="004C268F" w:rsidRPr="004C268F">
              <w:rPr>
                <w:sz w:val="20"/>
                <w:szCs w:val="20"/>
                <w:lang w:val="en-AU"/>
              </w:rPr>
              <w:t xml:space="preserve"> 5:27-30 1 Cor</w:t>
            </w:r>
            <w:r w:rsidR="004C268F">
              <w:rPr>
                <w:sz w:val="20"/>
                <w:szCs w:val="20"/>
                <w:lang w:val="en-AU"/>
              </w:rPr>
              <w:t>inthians</w:t>
            </w:r>
            <w:r w:rsidR="004C268F" w:rsidRPr="004C268F">
              <w:rPr>
                <w:sz w:val="20"/>
                <w:szCs w:val="20"/>
                <w:lang w:val="en-AU"/>
              </w:rPr>
              <w:t xml:space="preserve"> 5:1-5</w:t>
            </w:r>
          </w:p>
        </w:tc>
      </w:tr>
    </w:tbl>
    <w:p w:rsidR="0076637E" w:rsidRDefault="0076637E" w:rsidP="00595374">
      <w:pPr>
        <w:jc w:val="both"/>
      </w:pPr>
    </w:p>
    <w:p w:rsidR="00C71D21" w:rsidRDefault="0008192D" w:rsidP="005102AE">
      <w:pPr>
        <w:jc w:val="both"/>
      </w:pPr>
      <w:r>
        <w:t xml:space="preserve">     In an attempt to set the stage for this week’s parsha, Parashat Ki Tetzei, I chose the title “Your way</w:t>
      </w:r>
      <w:r w:rsidR="005102AE">
        <w:t>s</w:t>
      </w:r>
      <w:r>
        <w:t xml:space="preserve"> versus G-d’s way</w:t>
      </w:r>
      <w:r w:rsidR="005102AE">
        <w:t>s</w:t>
      </w:r>
      <w:r>
        <w:t>?” in order to get us to be</w:t>
      </w:r>
      <w:r w:rsidR="005102AE">
        <w:t>gin</w:t>
      </w:r>
      <w:r>
        <w:t xml:space="preserve"> thinking about where we are and what we are doing today, in our faith in Yeshua the Messiah, in our daily walk as believers, and in our ministry to others.  Our faith in the Most High and our walk as believers, and our ministry are closely </w:t>
      </w:r>
      <w:r w:rsidR="00C41555">
        <w:t>interrelated</w:t>
      </w:r>
      <w:r>
        <w:t>.  If we claim to have faith in the creator G-d (the Most High G-d of Yisrael</w:t>
      </w:r>
      <w:r w:rsidR="00615F1B">
        <w:t>, HaShem</w:t>
      </w:r>
      <w:r>
        <w:t>)</w:t>
      </w:r>
      <w:r w:rsidR="00615F1B">
        <w:t xml:space="preserve"> then certainly </w:t>
      </w:r>
      <w:r w:rsidR="00C41555">
        <w:t>we</w:t>
      </w:r>
      <w:r w:rsidR="00615F1B">
        <w:t xml:space="preserve"> believe in the authority of the Word of G-d in </w:t>
      </w:r>
      <w:r w:rsidR="00C41555">
        <w:t>our liv</w:t>
      </w:r>
      <w:r w:rsidR="00615F1B">
        <w:t>e</w:t>
      </w:r>
      <w:r w:rsidR="00C41555">
        <w:t>s</w:t>
      </w:r>
      <w:r w:rsidR="00615F1B">
        <w:t xml:space="preserve"> </w:t>
      </w:r>
      <w:r w:rsidR="009B1C79">
        <w:t>including</w:t>
      </w:r>
      <w:r w:rsidR="00615F1B">
        <w:t xml:space="preserve"> </w:t>
      </w:r>
      <w:r w:rsidR="00C41555">
        <w:t>its</w:t>
      </w:r>
      <w:r w:rsidR="00615F1B">
        <w:t xml:space="preserve"> application to our lives. </w:t>
      </w:r>
      <w:r w:rsidR="009B2333">
        <w:t xml:space="preserve"> </w:t>
      </w:r>
      <w:r w:rsidR="00C71D21">
        <w:t xml:space="preserve">But have you ever wondered what really applies to </w:t>
      </w:r>
      <w:r w:rsidR="005102AE">
        <w:t>y</w:t>
      </w:r>
      <w:r w:rsidR="00C71D21">
        <w:t xml:space="preserve">our life from the bible?  </w:t>
      </w:r>
      <w:r w:rsidR="00DF1C54">
        <w:t>Depending upon who you talk to</w:t>
      </w:r>
      <w:r w:rsidR="00C71D21">
        <w:t xml:space="preserve"> there appears to be a conflict</w:t>
      </w:r>
      <w:r w:rsidR="005102AE">
        <w:t xml:space="preserve"> from what G-d’s Word says versus how we actually live</w:t>
      </w:r>
      <w:r w:rsidR="00C71D21">
        <w:t xml:space="preserve">.  </w:t>
      </w:r>
    </w:p>
    <w:p w:rsidR="00C71D21" w:rsidRDefault="00C71D21" w:rsidP="003F11A9">
      <w:pPr>
        <w:jc w:val="both"/>
      </w:pPr>
      <w:r>
        <w:t xml:space="preserve">     </w:t>
      </w:r>
      <w:r w:rsidR="00C41555">
        <w:t xml:space="preserve">The conflict deals with how much of the Word of G-d do we apply to our lives today?  As Messianic believers we are pulled from two sides, Christianity </w:t>
      </w:r>
      <w:r>
        <w:t>(the C</w:t>
      </w:r>
      <w:r w:rsidR="00C41555">
        <w:t>hurch</w:t>
      </w:r>
      <w:r>
        <w:t>)</w:t>
      </w:r>
      <w:r w:rsidR="00C41555">
        <w:t xml:space="preserve">, and Modern Judaism.  </w:t>
      </w:r>
      <w:r w:rsidR="003F11A9">
        <w:t>The C</w:t>
      </w:r>
      <w:r w:rsidR="00140F1B">
        <w:t xml:space="preserve">hurch claims Messianic believers are legalistic and placing </w:t>
      </w:r>
      <w:r w:rsidR="003F11A9">
        <w:t>themselves</w:t>
      </w:r>
      <w:r w:rsidR="00140F1B">
        <w:t xml:space="preserve"> under the bondage of the Law</w:t>
      </w:r>
      <w:r>
        <w:t xml:space="preserve">, </w:t>
      </w:r>
      <w:r w:rsidR="005102AE">
        <w:t xml:space="preserve">the </w:t>
      </w:r>
      <w:r w:rsidR="003F11A9">
        <w:t>C</w:t>
      </w:r>
      <w:r w:rsidR="005102AE">
        <w:t xml:space="preserve">hurch says </w:t>
      </w:r>
      <w:r>
        <w:t>all we need is Yeshua and nothing else</w:t>
      </w:r>
      <w:r w:rsidR="00140F1B">
        <w:t xml:space="preserve">. </w:t>
      </w:r>
      <w:r w:rsidR="00D84504">
        <w:t xml:space="preserve"> </w:t>
      </w:r>
      <w:r w:rsidR="00D84504" w:rsidRPr="00D84504">
        <w:t xml:space="preserve">The rabbinical teaching </w:t>
      </w:r>
      <w:r w:rsidR="00D84504">
        <w:t>from Modern Judaism states</w:t>
      </w:r>
      <w:r w:rsidR="00D84504" w:rsidRPr="00D84504">
        <w:t xml:space="preserve">: </w:t>
      </w:r>
    </w:p>
    <w:p w:rsidR="00C71D21" w:rsidRDefault="00C71D21" w:rsidP="00C71D21">
      <w:pPr>
        <w:jc w:val="both"/>
      </w:pPr>
    </w:p>
    <w:p w:rsidR="00C71D21" w:rsidRPr="00C71D21" w:rsidRDefault="00D84504" w:rsidP="00C71D21">
      <w:pPr>
        <w:ind w:left="720"/>
        <w:jc w:val="both"/>
        <w:rPr>
          <w:i/>
          <w:iCs/>
          <w:color w:val="0070C0"/>
        </w:rPr>
      </w:pPr>
      <w:r w:rsidRPr="00C71D21">
        <w:rPr>
          <w:i/>
          <w:iCs/>
          <w:color w:val="0070C0"/>
        </w:rPr>
        <w:t xml:space="preserve">“Take with you words and return to the Lord, say to him, All together forgive guilt, and accept good, and let us pay (in place of) bullocks (the utterance) of our lips. We will never again call the work of our hands our gods.” </w:t>
      </w:r>
      <w:r w:rsidR="00C71D21" w:rsidRPr="00C71D21">
        <w:rPr>
          <w:i/>
          <w:iCs/>
          <w:color w:val="0070C0"/>
        </w:rPr>
        <w:t xml:space="preserve"> Talmud Bavli, Yoma 86a-b</w:t>
      </w:r>
    </w:p>
    <w:p w:rsidR="00C71D21" w:rsidRDefault="00C71D21" w:rsidP="00C71D21">
      <w:pPr>
        <w:jc w:val="both"/>
      </w:pPr>
    </w:p>
    <w:p w:rsidR="005102AE" w:rsidRDefault="00D84504" w:rsidP="000E78A5">
      <w:pPr>
        <w:jc w:val="both"/>
      </w:pPr>
      <w:r w:rsidRPr="00D84504">
        <w:t xml:space="preserve">Basically the concept was developed </w:t>
      </w:r>
      <w:r w:rsidR="00EA17BB">
        <w:t xml:space="preserve">in Judaism </w:t>
      </w:r>
      <w:r w:rsidRPr="00D84504">
        <w:t>to teach the principle that repentance involves the resolve not to repeat offenses</w:t>
      </w:r>
      <w:r w:rsidR="00C71D21">
        <w:t xml:space="preserve"> and through Gemilut Hasidim (deeds of loving kindness) one does not need the blood atonement of bulls (</w:t>
      </w:r>
      <w:r w:rsidR="000E78A5" w:rsidRPr="000E78A5">
        <w:rPr>
          <w:i/>
          <w:iCs/>
        </w:rPr>
        <w:t>take for example</w:t>
      </w:r>
      <w:r w:rsidR="00C71D21" w:rsidRPr="000E78A5">
        <w:rPr>
          <w:i/>
          <w:iCs/>
        </w:rPr>
        <w:t xml:space="preserve"> the prayer concerning the "bulls of our lips" located in the Shacharis/Morning Service in the Korbanot section of any Siddur</w:t>
      </w:r>
      <w:r w:rsidR="00C71D21">
        <w:t>)</w:t>
      </w:r>
      <w:r w:rsidR="005102AE">
        <w:t>.</w:t>
      </w:r>
      <w:r w:rsidR="00C71D21">
        <w:t xml:space="preserve"> </w:t>
      </w:r>
      <w:r w:rsidRPr="00D84504">
        <w:t xml:space="preserve"> </w:t>
      </w:r>
    </w:p>
    <w:p w:rsidR="0008192D" w:rsidRDefault="005102AE" w:rsidP="000E78A5">
      <w:pPr>
        <w:jc w:val="both"/>
      </w:pPr>
      <w:r>
        <w:t xml:space="preserve">     So, on the one side we are told “no Torah” and on the other side we are told “only Torah.” </w:t>
      </w:r>
      <w:r w:rsidR="00C71D21">
        <w:t xml:space="preserve"> </w:t>
      </w:r>
      <w:r w:rsidR="000E78A5">
        <w:t xml:space="preserve">As messianic believers it is quite possible to become confused on these issues.  </w:t>
      </w:r>
      <w:r w:rsidR="007B6040">
        <w:t xml:space="preserve">Our goal is to seek the truth found in the scriptures as taught by Yeshua and his disciples.  I believe we are saved in the blood of Yeshua the </w:t>
      </w:r>
      <w:r w:rsidR="000E78A5">
        <w:t>Messiah;</w:t>
      </w:r>
      <w:r w:rsidR="007B6040">
        <w:t xml:space="preserve"> there is absolutely no other way for us to be saved outside of </w:t>
      </w:r>
      <w:r w:rsidR="000E78A5">
        <w:t>our</w:t>
      </w:r>
      <w:r w:rsidR="007B6040">
        <w:t xml:space="preserve"> faith in Yeshua and the atonement he made on </w:t>
      </w:r>
      <w:r w:rsidR="000E78A5">
        <w:t>our</w:t>
      </w:r>
      <w:r w:rsidR="007B6040">
        <w:t xml:space="preserve"> behalf.  Christians and Messianic alike agree on this fundamental truth in the Bible.  What I </w:t>
      </w:r>
      <w:r w:rsidR="000E78A5">
        <w:t>would like</w:t>
      </w:r>
      <w:r w:rsidR="007B6040">
        <w:t xml:space="preserve"> to look at in this </w:t>
      </w:r>
      <w:r w:rsidR="007B6040">
        <w:lastRenderedPageBreak/>
        <w:t xml:space="preserve">week’s parsha is where the Messianic Faith disagrees with the Christian Faith.  </w:t>
      </w:r>
      <w:r w:rsidR="000E78A5">
        <w:t xml:space="preserve">Specifically on the topic of Torah observance and how this fits into the life of a person who has placed their life, faith, and trust in G-d’s Messiah Yeshua. </w:t>
      </w:r>
      <w:r w:rsidR="007B6040">
        <w:t>So</w:t>
      </w:r>
      <w:r w:rsidR="000E78A5">
        <w:t>, l</w:t>
      </w:r>
      <w:r w:rsidR="007B6040">
        <w:t>et’s begin.</w:t>
      </w:r>
    </w:p>
    <w:p w:rsidR="0008192D" w:rsidRDefault="0008192D" w:rsidP="00595374">
      <w:pPr>
        <w:jc w:val="both"/>
      </w:pPr>
    </w:p>
    <w:p w:rsidR="00C73E55" w:rsidRPr="00C73E55" w:rsidRDefault="00C73E55" w:rsidP="00C73E55">
      <w:pPr>
        <w:jc w:val="center"/>
        <w:rPr>
          <w:b/>
          <w:bCs/>
          <w:sz w:val="28"/>
          <w:szCs w:val="28"/>
        </w:rPr>
      </w:pPr>
      <w:r w:rsidRPr="00C73E55">
        <w:rPr>
          <w:b/>
          <w:bCs/>
          <w:sz w:val="28"/>
          <w:szCs w:val="28"/>
        </w:rPr>
        <w:t>The Parsha Study</w:t>
      </w:r>
    </w:p>
    <w:p w:rsidR="00C73E55" w:rsidRDefault="00C73E55" w:rsidP="00595374">
      <w:pPr>
        <w:jc w:val="both"/>
      </w:pPr>
    </w:p>
    <w:p w:rsidR="007011C1" w:rsidRDefault="002E3D65" w:rsidP="00C73E55">
      <w:pPr>
        <w:jc w:val="both"/>
      </w:pPr>
      <w:r>
        <w:rPr>
          <w:noProof/>
          <w:lang w:bidi="he-IL"/>
        </w:rPr>
        <w:pict>
          <v:shapetype id="_x0000_t32" coordsize="21600,21600" o:spt="32" o:oned="t" path="m,l21600,21600e" filled="f">
            <v:path arrowok="t" fillok="f" o:connecttype="none"/>
            <o:lock v:ext="edit" shapetype="t"/>
          </v:shapetype>
          <v:shape id="_x0000_s1030" type="#_x0000_t32" style="position:absolute;left:0;text-align:left;margin-left:347.4pt;margin-top:25.3pt;width:64pt;height:30.6pt;flip:x;z-index:251663360" o:connectortype="straight">
            <v:stroke endarrow="block"/>
          </v:shape>
        </w:pict>
      </w:r>
      <w:r w:rsidR="00082353">
        <w:t xml:space="preserve">     </w:t>
      </w:r>
      <w:r w:rsidR="00C73E55">
        <w:t>Reading through t</w:t>
      </w:r>
      <w:r w:rsidR="00082353">
        <w:t>his week’s parsha, Parashat Ki Tetzei, we find an enlarged final—nun, so like always we should have a closer look at these verses.</w:t>
      </w:r>
      <w:r w:rsidR="000D045E">
        <w:t xml:space="preserve">  </w:t>
      </w:r>
      <w:r w:rsidR="00082353">
        <w:t xml:space="preserve">Review the following verses from </w:t>
      </w:r>
      <w:r w:rsidR="00082353" w:rsidRPr="00082353">
        <w:rPr>
          <w:i/>
          <w:iCs/>
          <w:color w:val="C00000"/>
        </w:rPr>
        <w:t>Devarim / Deuteronomy 22:6-7</w:t>
      </w:r>
      <w:r w:rsidR="00082353">
        <w:t>:</w:t>
      </w:r>
    </w:p>
    <w:p w:rsidR="004C268F" w:rsidRDefault="002E3D65" w:rsidP="00396EED">
      <w:pPr>
        <w:jc w:val="both"/>
      </w:pPr>
      <w:r>
        <w:rPr>
          <w:noProof/>
          <w:lang w:bidi="he-IL"/>
        </w:rPr>
        <w:pict>
          <v:oval id="_x0000_s1026" style="position:absolute;left:0;text-align:left;margin-left:222pt;margin-top:11.5pt;width:68.4pt;height:27pt;z-index:251658240" filled="f" fillcolor="#c0504d [3205]" strokecolor="#c00000" strokeweight="1pt">
            <v:shadow on="t" type="perspective" color="#622423 [1605]" opacity=".5" offset="1pt" offset2="-1pt"/>
          </v:oval>
        </w:pict>
      </w:r>
    </w:p>
    <w:p w:rsidR="004B6AC7" w:rsidRDefault="002E3D65" w:rsidP="00645B2D">
      <w:pPr>
        <w:jc w:val="both"/>
      </w:pPr>
      <w:r>
        <w:rPr>
          <w:noProof/>
          <w:lang w:bidi="he-IL"/>
        </w:rPr>
        <w:pict>
          <v:rect id="_x0000_s1034" style="position:absolute;left:0;text-align:left;margin-left:29.4pt;margin-top:61.9pt;width:51pt;height:24pt;z-index:251667456" filled="f" fillcolor="#c0504d [3205]" strokecolor="#c00000" strokeweight="1pt">
            <v:shadow on="t" type="perspective" color="#622423 [1605]" opacity=".5" offset="1pt" offset2="-1pt"/>
          </v:rect>
        </w:pict>
      </w:r>
      <w:r>
        <w:rPr>
          <w:noProof/>
          <w:lang w:bidi="he-IL"/>
        </w:rPr>
        <w:pict>
          <v:rect id="_x0000_s1035" style="position:absolute;left:0;text-align:left;margin-left:307.2pt;margin-top:82.9pt;width:40.2pt;height:24pt;z-index:251668480" filled="f" fillcolor="#c0504d [3205]" strokecolor="#c00000" strokeweight="1pt">
            <v:shadow on="t" type="perspective" color="#622423 [1605]" opacity=".5" offset="1pt" offset2="-1pt"/>
          </v:rect>
        </w:pict>
      </w:r>
      <w:r>
        <w:rPr>
          <w:noProof/>
          <w:lang w:bidi="he-IL"/>
        </w:rPr>
        <w:pict>
          <v:rect id="_x0000_s1033" style="position:absolute;left:0;text-align:left;margin-left:80.4pt;margin-top:61.9pt;width:85.8pt;height:24pt;z-index:251666432" filled="f" fillcolor="#c0504d [3205]" strokecolor="#c00000" strokeweight="1pt">
            <v:shadow on="t" type="perspective" color="#622423 [1605]" opacity=".5" offset="1pt" offset2="-1pt"/>
          </v:rect>
        </w:pict>
      </w:r>
      <w:r>
        <w:rPr>
          <w:noProof/>
          <w:lang w:bidi="he-IL"/>
        </w:rPr>
        <w:pict>
          <v:shape id="_x0000_s1032" type="#_x0000_t32" style="position:absolute;left:0;text-align:left;margin-left:235.8pt;margin-top:24.7pt;width:16.8pt;height:90.6pt;flip:y;z-index:251665408" o:connectortype="straight">
            <v:stroke endarrow="block"/>
          </v:shape>
        </w:pict>
      </w:r>
      <w:r>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411pt;margin-top:-80.9pt;width:121.2pt;height:214.95pt;z-index:251661312;mso-height-percent:200;mso-height-percent:200;mso-width-relative:margin;mso-height-relative:margin">
            <v:textbox style="mso-fit-shape-to-text:t">
              <w:txbxContent>
                <w:p w:rsidR="000D045E" w:rsidRPr="000D045E" w:rsidRDefault="000D045E" w:rsidP="000D045E">
                  <w:pPr>
                    <w:jc w:val="both"/>
                    <w:rPr>
                      <w:b/>
                      <w:bCs/>
                      <w:sz w:val="20"/>
                      <w:szCs w:val="20"/>
                    </w:rPr>
                  </w:pPr>
                  <w:r w:rsidRPr="000D045E">
                    <w:rPr>
                      <w:b/>
                      <w:bCs/>
                      <w:sz w:val="20"/>
                      <w:szCs w:val="20"/>
                    </w:rPr>
                    <w:t>Devarim / Deuteronomy 22:6-7</w:t>
                  </w:r>
                </w:p>
                <w:p w:rsidR="000D045E" w:rsidRPr="000D045E" w:rsidRDefault="000D045E" w:rsidP="000D045E">
                  <w:pPr>
                    <w:jc w:val="both"/>
                    <w:rPr>
                      <w:sz w:val="20"/>
                      <w:szCs w:val="20"/>
                    </w:rPr>
                  </w:pPr>
                  <w:r w:rsidRPr="000D045E">
                    <w:rPr>
                      <w:sz w:val="20"/>
                      <w:szCs w:val="20"/>
                    </w:rPr>
                    <w:t xml:space="preserve">22:6 ‘If you happen to come upon a bird's nest along the way, in any tree or on the ground, with young ones or eggs, and the mother sitting on the young or on the eggs, you shall not take the mother with the young; </w:t>
                  </w:r>
                  <w:r>
                    <w:rPr>
                      <w:sz w:val="20"/>
                      <w:szCs w:val="20"/>
                    </w:rPr>
                    <w:t xml:space="preserve"> </w:t>
                  </w:r>
                  <w:r w:rsidRPr="000D045E">
                    <w:rPr>
                      <w:sz w:val="20"/>
                      <w:szCs w:val="20"/>
                    </w:rPr>
                    <w:t>22:7 you shall certainly let the mother go, but the young you may take for yourself, in order that it may be well with you and that you may prolong your days. (NASB)</w:t>
                  </w:r>
                </w:p>
              </w:txbxContent>
            </v:textbox>
          </v:shape>
        </w:pict>
      </w:r>
      <w:r w:rsidR="004B6AC7">
        <w:rPr>
          <w:noProof/>
          <w:lang w:bidi="he-IL"/>
        </w:rPr>
        <w:drawing>
          <wp:inline distT="0" distB="0" distL="0" distR="0">
            <wp:extent cx="4537710" cy="132588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42799" b="39554"/>
                    <a:stretch>
                      <a:fillRect/>
                    </a:stretch>
                  </pic:blipFill>
                  <pic:spPr bwMode="auto">
                    <a:xfrm>
                      <a:off x="0" y="0"/>
                      <a:ext cx="4537710" cy="1325880"/>
                    </a:xfrm>
                    <a:prstGeom prst="rect">
                      <a:avLst/>
                    </a:prstGeom>
                    <a:noFill/>
                    <a:ln w="9525">
                      <a:noFill/>
                      <a:miter lim="800000"/>
                      <a:headEnd/>
                      <a:tailEnd/>
                    </a:ln>
                  </pic:spPr>
                </pic:pic>
              </a:graphicData>
            </a:graphic>
          </wp:inline>
        </w:drawing>
      </w:r>
    </w:p>
    <w:p w:rsidR="004C268F" w:rsidRDefault="002E3D65" w:rsidP="00396EED">
      <w:pPr>
        <w:jc w:val="both"/>
      </w:pPr>
      <w:r>
        <w:rPr>
          <w:noProof/>
          <w:lang w:bidi="he-IL"/>
        </w:rPr>
        <w:pict>
          <v:oval id="_x0000_s1027" style="position:absolute;left:0;text-align:left;margin-left:208.2pt;margin-top:10.9pt;width:54pt;height:27pt;z-index:251659264" filled="f" fillcolor="#c0504d [3205]" strokecolor="#c00000" strokeweight="1pt">
            <v:shadow on="t" type="perspective" color="#622423 [1605]" opacity=".5" offset="1pt" offset2="-1pt"/>
          </v:oval>
        </w:pict>
      </w:r>
      <w:r w:rsidR="00645B2D" w:rsidRPr="00645B2D">
        <w:rPr>
          <w:noProof/>
          <w:lang w:bidi="he-IL"/>
        </w:rPr>
        <w:drawing>
          <wp:inline distT="0" distB="0" distL="0" distR="0">
            <wp:extent cx="4537710" cy="4191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94928" b="-506"/>
                    <a:stretch>
                      <a:fillRect/>
                    </a:stretch>
                  </pic:blipFill>
                  <pic:spPr bwMode="auto">
                    <a:xfrm>
                      <a:off x="0" y="0"/>
                      <a:ext cx="4537710" cy="419100"/>
                    </a:xfrm>
                    <a:prstGeom prst="rect">
                      <a:avLst/>
                    </a:prstGeom>
                    <a:noFill/>
                    <a:ln w="9525">
                      <a:noFill/>
                      <a:miter lim="800000"/>
                      <a:headEnd/>
                      <a:tailEnd/>
                    </a:ln>
                  </pic:spPr>
                </pic:pic>
              </a:graphicData>
            </a:graphic>
          </wp:inline>
        </w:drawing>
      </w:r>
    </w:p>
    <w:p w:rsidR="001E29B8" w:rsidRDefault="002E3D65" w:rsidP="00595374">
      <w:pPr>
        <w:jc w:val="both"/>
      </w:pPr>
      <w:r>
        <w:rPr>
          <w:noProof/>
          <w:lang w:bidi="he-IL"/>
        </w:rPr>
        <w:pict>
          <v:shape id="_x0000_s1031" type="#_x0000_t32" style="position:absolute;left:0;text-align:left;margin-left:262.2pt;margin-top:.1pt;width:150.8pt;height:28.2pt;flip:x y;z-index:251664384" o:connectortype="straight">
            <v:stroke endarrow="block"/>
          </v:shape>
        </w:pict>
      </w:r>
    </w:p>
    <w:p w:rsidR="004B6AC7" w:rsidRDefault="002E3D65" w:rsidP="00C73E55">
      <w:pPr>
        <w:jc w:val="both"/>
      </w:pPr>
      <w:r>
        <w:rPr>
          <w:noProof/>
          <w:lang w:bidi="he-IL"/>
        </w:rPr>
        <w:pict>
          <v:shape id="_x0000_s1040" type="#_x0000_t32" style="position:absolute;left:0;text-align:left;margin-left:382.8pt;margin-top:98.5pt;width:30.6pt;height:24pt;flip:x;z-index:251674624" o:connectortype="straight">
            <v:stroke endarrow="block"/>
          </v:shape>
        </w:pict>
      </w:r>
      <w:r>
        <w:rPr>
          <w:noProof/>
          <w:lang w:eastAsia="zh-TW"/>
        </w:rPr>
        <w:pict>
          <v:shape id="_x0000_s1039" type="#_x0000_t202" style="position:absolute;left:0;text-align:left;margin-left:413pt;margin-top:61.9pt;width:119.6pt;height:99.95pt;z-index:251673600;mso-height-percent:200;mso-height-percent:200;mso-width-relative:margin;mso-height-relative:margin">
            <v:textbox style="mso-fit-shape-to-text:t">
              <w:txbxContent>
                <w:p w:rsidR="00306B9F" w:rsidRPr="00306B9F" w:rsidRDefault="00306B9F" w:rsidP="007A09B9">
                  <w:pPr>
                    <w:jc w:val="both"/>
                    <w:rPr>
                      <w:b/>
                      <w:bCs/>
                      <w:sz w:val="20"/>
                      <w:szCs w:val="20"/>
                    </w:rPr>
                  </w:pPr>
                  <w:r w:rsidRPr="00306B9F">
                    <w:rPr>
                      <w:b/>
                      <w:bCs/>
                      <w:sz w:val="20"/>
                      <w:szCs w:val="20"/>
                    </w:rPr>
                    <w:t>Devarim / Deuteronomy 5:6</w:t>
                  </w:r>
                </w:p>
                <w:p w:rsidR="00306B9F" w:rsidRPr="00306B9F" w:rsidRDefault="00306B9F" w:rsidP="007A09B9">
                  <w:pPr>
                    <w:jc w:val="both"/>
                    <w:rPr>
                      <w:sz w:val="20"/>
                      <w:szCs w:val="20"/>
                    </w:rPr>
                  </w:pPr>
                  <w:r w:rsidRPr="00306B9F">
                    <w:rPr>
                      <w:sz w:val="20"/>
                      <w:szCs w:val="20"/>
                    </w:rPr>
                    <w:t>5:16 'Honor your father and your mother, as the Lord your God has commanded you, that your days may be prolonged and that it may go well with you on the land which the Lord your God gives you. (NASB)</w:t>
                  </w:r>
                </w:p>
              </w:txbxContent>
            </v:textbox>
          </v:shape>
        </w:pict>
      </w:r>
      <w:r>
        <w:rPr>
          <w:noProof/>
          <w:lang w:bidi="he-IL"/>
        </w:rPr>
        <w:pict>
          <v:shape id="_x0000_s1029" type="#_x0000_t202" style="position:absolute;left:0;text-align:left;margin-left:412.6pt;margin-top:4.3pt;width:120pt;height:63.15pt;z-index:251662336;mso-height-percent:200;mso-height-percent:200;mso-width-relative:margin;mso-height-relative:margin">
            <v:textbox style="mso-fit-shape-to-text:t">
              <w:txbxContent>
                <w:p w:rsidR="000D045E" w:rsidRPr="00664909" w:rsidRDefault="000D045E" w:rsidP="000D045E">
                  <w:pPr>
                    <w:rPr>
                      <w:sz w:val="20"/>
                      <w:szCs w:val="20"/>
                    </w:rPr>
                  </w:pPr>
                  <w:r w:rsidRPr="00664909">
                    <w:rPr>
                      <w:rFonts w:hint="cs"/>
                      <w:sz w:val="28"/>
                      <w:szCs w:val="28"/>
                      <w:rtl/>
                      <w:lang w:val="en-AU" w:bidi="he-IL"/>
                    </w:rPr>
                    <w:t>רבתי</w:t>
                  </w:r>
                  <w:r w:rsidRPr="00664909">
                    <w:rPr>
                      <w:sz w:val="20"/>
                      <w:szCs w:val="20"/>
                      <w:lang w:bidi="he-IL"/>
                    </w:rPr>
                    <w:t xml:space="preserve"> = great, large; written large</w:t>
                  </w:r>
                </w:p>
              </w:txbxContent>
            </v:textbox>
          </v:shape>
        </w:pict>
      </w:r>
      <w:r w:rsidR="00082353">
        <w:t xml:space="preserve">     It is interesting here in the Torah there is a promise of reward for fulfilling </w:t>
      </w:r>
      <w:r w:rsidR="00C73E55">
        <w:t>the</w:t>
      </w:r>
      <w:r w:rsidR="00082353">
        <w:t xml:space="preserve"> mitzvah (command) of “shiluach ha’ken” one will receive both “l’maan yitan lach” (So that you will fa</w:t>
      </w:r>
      <w:r w:rsidR="007A09B9">
        <w:t>i</w:t>
      </w:r>
      <w:r w:rsidR="00082353">
        <w:t xml:space="preserve">r well) and “v’haarachta yamim” (and have long days/life).  </w:t>
      </w:r>
      <w:r w:rsidR="00C73E55">
        <w:t>I don’t know about you but first of all these verses appear quite confusing.  What do you think is the meaning or purpose of these verses?  I think it might be helpful to ask if we have ever seen this type of blessing before in the Torah.  A</w:t>
      </w:r>
      <w:r w:rsidR="00306B9F">
        <w:t xml:space="preserve">re there any other places in the Torah were this type of promise is mentioned?  The answer is yes, in </w:t>
      </w:r>
      <w:r w:rsidR="00306B9F" w:rsidRPr="00306B9F">
        <w:rPr>
          <w:i/>
          <w:iCs/>
          <w:color w:val="C00000"/>
        </w:rPr>
        <w:t>Devarim / Deuteronomy 5:16</w:t>
      </w:r>
      <w:r w:rsidR="00306B9F">
        <w:t>:</w:t>
      </w:r>
    </w:p>
    <w:p w:rsidR="00306B9F" w:rsidRDefault="00306B9F" w:rsidP="00595374">
      <w:pPr>
        <w:jc w:val="both"/>
      </w:pPr>
    </w:p>
    <w:p w:rsidR="00306B9F" w:rsidRDefault="00306B9F" w:rsidP="00595374">
      <w:pPr>
        <w:jc w:val="both"/>
      </w:pPr>
      <w:r>
        <w:rPr>
          <w:noProof/>
          <w:lang w:bidi="he-IL"/>
        </w:rPr>
        <w:drawing>
          <wp:inline distT="0" distB="0" distL="0" distR="0">
            <wp:extent cx="5029200" cy="3280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29200" cy="328045"/>
                    </a:xfrm>
                    <a:prstGeom prst="rect">
                      <a:avLst/>
                    </a:prstGeom>
                    <a:noFill/>
                    <a:ln w="9525">
                      <a:noFill/>
                      <a:miter lim="800000"/>
                      <a:headEnd/>
                      <a:tailEnd/>
                    </a:ln>
                  </pic:spPr>
                </pic:pic>
              </a:graphicData>
            </a:graphic>
          </wp:inline>
        </w:drawing>
      </w:r>
    </w:p>
    <w:p w:rsidR="00306B9F" w:rsidRDefault="002E3D65" w:rsidP="00595374">
      <w:pPr>
        <w:jc w:val="both"/>
      </w:pPr>
      <w:r>
        <w:rPr>
          <w:noProof/>
          <w:lang w:bidi="he-IL"/>
        </w:rPr>
        <w:pict>
          <v:rect id="_x0000_s1037" style="position:absolute;left:0;text-align:left;margin-left:354pt;margin-top:28.9pt;width:36.6pt;height:24pt;z-index:251670528" filled="f" fillcolor="#c0504d [3205]" strokecolor="#c00000" strokeweight="1pt">
            <v:shadow on="t" type="perspective" color="#622423 [1605]" opacity=".5" offset="1pt" offset2="-1pt"/>
          </v:rect>
        </w:pict>
      </w:r>
      <w:r>
        <w:rPr>
          <w:noProof/>
          <w:lang w:bidi="he-IL"/>
        </w:rPr>
        <w:pict>
          <v:rect id="_x0000_s1038" style="position:absolute;left:0;text-align:left;margin-left:19.2pt;margin-top:4.9pt;width:55.8pt;height:24pt;z-index:251671552" filled="f" fillcolor="#c0504d [3205]" strokecolor="#c00000" strokeweight="1pt">
            <v:shadow on="t" type="perspective" color="#622423 [1605]" opacity=".5" offset="1pt" offset2="-1pt"/>
          </v:rect>
        </w:pict>
      </w:r>
      <w:r>
        <w:rPr>
          <w:noProof/>
          <w:lang w:bidi="he-IL"/>
        </w:rPr>
        <w:pict>
          <v:rect id="_x0000_s1036" style="position:absolute;left:0;text-align:left;margin-left:235.8pt;margin-top:28.9pt;width:115.2pt;height:24pt;z-index:251669504" filled="f" fillcolor="#c0504d [3205]" strokecolor="#c00000" strokeweight="1pt">
            <v:shadow on="t" type="perspective" color="#622423 [1605]" opacity=".5" offset="1pt" offset2="-1pt"/>
          </v:rect>
        </w:pict>
      </w:r>
      <w:r w:rsidR="00306B9F">
        <w:rPr>
          <w:noProof/>
          <w:lang w:bidi="he-IL"/>
        </w:rPr>
        <w:drawing>
          <wp:inline distT="0" distB="0" distL="0" distR="0">
            <wp:extent cx="5029200" cy="99605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029200" cy="996051"/>
                    </a:xfrm>
                    <a:prstGeom prst="rect">
                      <a:avLst/>
                    </a:prstGeom>
                    <a:noFill/>
                    <a:ln w="9525">
                      <a:noFill/>
                      <a:miter lim="800000"/>
                      <a:headEnd/>
                      <a:tailEnd/>
                    </a:ln>
                  </pic:spPr>
                </pic:pic>
              </a:graphicData>
            </a:graphic>
          </wp:inline>
        </w:drawing>
      </w:r>
    </w:p>
    <w:p w:rsidR="002E43A2" w:rsidRDefault="002E43A2" w:rsidP="00595374">
      <w:pPr>
        <w:jc w:val="both"/>
      </w:pPr>
    </w:p>
    <w:p w:rsidR="00DD3DCC" w:rsidRDefault="00306B9F" w:rsidP="003F11A9">
      <w:pPr>
        <w:jc w:val="both"/>
      </w:pPr>
      <w:r>
        <w:t xml:space="preserve">     </w:t>
      </w:r>
      <w:r w:rsidR="00C17CBD">
        <w:t>So here we find to honor your father and mother and its connection to the verse in this week’s parsha to</w:t>
      </w:r>
      <w:r w:rsidR="003F11A9">
        <w:t xml:space="preserve"> not kill the mother sitting /</w:t>
      </w:r>
      <w:r w:rsidR="00406EDD">
        <w:t xml:space="preserve"> protecting </w:t>
      </w:r>
      <w:r w:rsidR="00C17CBD">
        <w:t>her eggs</w:t>
      </w:r>
      <w:r w:rsidR="00406EDD">
        <w:t>.</w:t>
      </w:r>
      <w:r w:rsidR="00C17CBD">
        <w:t xml:space="preserve">  </w:t>
      </w:r>
      <w:r w:rsidR="00406EDD">
        <w:t xml:space="preserve">Now if we look at the context of the verses, </w:t>
      </w:r>
      <w:r w:rsidR="00756E8E">
        <w:t>the verses prior to</w:t>
      </w:r>
      <w:r w:rsidR="00406EDD">
        <w:t xml:space="preserve"> </w:t>
      </w:r>
      <w:r w:rsidR="00406EDD" w:rsidRPr="00756E8E">
        <w:rPr>
          <w:i/>
          <w:iCs/>
          <w:color w:val="C00000"/>
        </w:rPr>
        <w:t>Devarim / Deuteronomy 22:6-7</w:t>
      </w:r>
      <w:r w:rsidR="00406EDD">
        <w:t xml:space="preserve">, </w:t>
      </w:r>
      <w:r w:rsidR="00756E8E">
        <w:t xml:space="preserve">we find a command for men not to wear women’s clothing.  The verses after </w:t>
      </w:r>
      <w:r w:rsidR="00756E8E" w:rsidRPr="00756E8E">
        <w:rPr>
          <w:i/>
          <w:iCs/>
          <w:color w:val="C00000"/>
        </w:rPr>
        <w:t>Devarim / Deuteronomy 22:6-7</w:t>
      </w:r>
      <w:r w:rsidR="00756E8E">
        <w:t xml:space="preserve"> is a command to build a fence around the roof of your home so someone does not fall, die, and cause blood to come upon your house.  </w:t>
      </w:r>
      <w:r w:rsidR="00302A2C">
        <w:t>These mitzv</w:t>
      </w:r>
      <w:r w:rsidR="003F11A9">
        <w:t>ot</w:t>
      </w:r>
      <w:r w:rsidR="00302A2C">
        <w:t xml:space="preserve"> appear to be in a sort of random order.  So the context </w:t>
      </w:r>
      <w:r w:rsidR="00302A2C">
        <w:lastRenderedPageBreak/>
        <w:t xml:space="preserve">doesn’t appear to help us much in our understanding of these verses.  </w:t>
      </w:r>
      <w:r w:rsidR="00406EDD">
        <w:t xml:space="preserve">I believe the key to understanding these verses is found in the promise or blessing HaShem gives to those who keep this Mitzvah (command).  </w:t>
      </w:r>
    </w:p>
    <w:p w:rsidR="004368BC" w:rsidRPr="00600E67" w:rsidRDefault="00DD3DCC" w:rsidP="004368BC">
      <w:pPr>
        <w:jc w:val="both"/>
      </w:pPr>
      <w:r>
        <w:t xml:space="preserve">     Various explanations have been given by the Chazal (</w:t>
      </w:r>
      <w:r w:rsidRPr="004B29DC">
        <w:rPr>
          <w:b/>
          <w:bCs/>
          <w:sz w:val="28"/>
          <w:szCs w:val="28"/>
          <w:rtl/>
          <w:lang w:bidi="he-IL"/>
        </w:rPr>
        <w:t>חז</w:t>
      </w:r>
      <w:r w:rsidRPr="004B29DC">
        <w:rPr>
          <w:b/>
          <w:bCs/>
          <w:sz w:val="28"/>
          <w:szCs w:val="28"/>
          <w:rtl/>
        </w:rPr>
        <w:t>"</w:t>
      </w:r>
      <w:r w:rsidRPr="004B29DC">
        <w:rPr>
          <w:b/>
          <w:bCs/>
          <w:sz w:val="28"/>
          <w:szCs w:val="28"/>
          <w:rtl/>
          <w:lang w:bidi="he-IL"/>
        </w:rPr>
        <w:t>ל</w:t>
      </w:r>
      <w:r>
        <w:t xml:space="preserve">) in the Talmud over the reasoning behind the random order of the mitzvot (commandments) and why HaShem had Moshe write them down as he did.  This week I feel it is more instructive however to look at another portion of scripture from </w:t>
      </w:r>
      <w:r w:rsidRPr="00DD3DCC">
        <w:rPr>
          <w:i/>
          <w:iCs/>
          <w:color w:val="C00000"/>
        </w:rPr>
        <w:t>Yeshayahu / Isahai 55:6-9</w:t>
      </w:r>
      <w:r>
        <w:t xml:space="preserve"> rather than the rabbinic reasoning.  While reading through this portion of scripture from Isaiah think about the command </w:t>
      </w:r>
      <w:r w:rsidR="003F11A9">
        <w:t xml:space="preserve">to honor your father and mother.  Ask yourself </w:t>
      </w:r>
      <w:r>
        <w:t xml:space="preserve">what </w:t>
      </w:r>
      <w:r w:rsidR="003F11A9">
        <w:t>is G-d</w:t>
      </w:r>
      <w:r>
        <w:t xml:space="preserve"> trying to tell us</w:t>
      </w:r>
      <w:r w:rsidR="003F11A9">
        <w:t xml:space="preserve"> here?  </w:t>
      </w:r>
      <w:r w:rsidR="004368BC">
        <w:t xml:space="preserve">How does honoring your father and mother cause your life to go well and even extend your life as it says “you will have long life?”  </w:t>
      </w:r>
    </w:p>
    <w:p w:rsidR="00B815F2" w:rsidRPr="00600E67" w:rsidRDefault="002E3D65" w:rsidP="002B7232">
      <w:pPr>
        <w:jc w:val="both"/>
      </w:pPr>
      <w:r>
        <w:rPr>
          <w:noProof/>
          <w:lang w:eastAsia="zh-TW"/>
        </w:rPr>
        <w:pict>
          <v:shape id="_x0000_s1041" type="#_x0000_t202" style="position:absolute;left:0;text-align:left;margin-left:418.2pt;margin-top:-56.3pt;width:116.55pt;height:203.45pt;z-index:251676672;mso-height-percent:200;mso-height-percent:200;mso-width-relative:margin;mso-height-relative:margin">
            <v:textbox style="mso-fit-shape-to-text:t">
              <w:txbxContent>
                <w:p w:rsidR="00B815F2" w:rsidRPr="00B815F2" w:rsidRDefault="00B815F2" w:rsidP="00B815F2">
                  <w:pPr>
                    <w:jc w:val="both"/>
                    <w:rPr>
                      <w:b/>
                      <w:bCs/>
                      <w:sz w:val="20"/>
                      <w:szCs w:val="20"/>
                    </w:rPr>
                  </w:pPr>
                  <w:r w:rsidRPr="00B815F2">
                    <w:rPr>
                      <w:b/>
                      <w:bCs/>
                      <w:sz w:val="20"/>
                      <w:szCs w:val="20"/>
                    </w:rPr>
                    <w:t>Yeshayahu / Isaiah 55:</w:t>
                  </w:r>
                  <w:r>
                    <w:rPr>
                      <w:b/>
                      <w:bCs/>
                      <w:sz w:val="20"/>
                      <w:szCs w:val="20"/>
                    </w:rPr>
                    <w:t>6</w:t>
                  </w:r>
                  <w:r w:rsidRPr="00B815F2">
                    <w:rPr>
                      <w:b/>
                      <w:bCs/>
                      <w:sz w:val="20"/>
                      <w:szCs w:val="20"/>
                    </w:rPr>
                    <w:t>-9</w:t>
                  </w:r>
                </w:p>
                <w:p w:rsidR="00B815F2" w:rsidRPr="00B815F2" w:rsidRDefault="00B815F2" w:rsidP="00B815F2">
                  <w:pPr>
                    <w:jc w:val="both"/>
                    <w:rPr>
                      <w:sz w:val="20"/>
                      <w:szCs w:val="20"/>
                    </w:rPr>
                  </w:pPr>
                  <w:r w:rsidRPr="00B815F2">
                    <w:rPr>
                      <w:sz w:val="20"/>
                      <w:szCs w:val="20"/>
                    </w:rPr>
                    <w:t xml:space="preserve">Isa55:6 Seek the Lord while He may be found; Call upon Him while He is near. </w:t>
                  </w:r>
                  <w:r>
                    <w:rPr>
                      <w:sz w:val="20"/>
                      <w:szCs w:val="20"/>
                    </w:rPr>
                    <w:t xml:space="preserve"> </w:t>
                  </w:r>
                  <w:r w:rsidRPr="00B815F2">
                    <w:rPr>
                      <w:sz w:val="20"/>
                      <w:szCs w:val="20"/>
                    </w:rPr>
                    <w:t xml:space="preserve">55:7 Let the wicked forsake his way And the unrighteous man his thoughts; And let him return to the Lord, And He will have compassion on him, And to our God, For He will abundantly pardon. </w:t>
                  </w:r>
                  <w:r>
                    <w:rPr>
                      <w:sz w:val="20"/>
                      <w:szCs w:val="20"/>
                    </w:rPr>
                    <w:t xml:space="preserve"> </w:t>
                  </w:r>
                  <w:r w:rsidRPr="00B815F2">
                    <w:rPr>
                      <w:sz w:val="20"/>
                      <w:szCs w:val="20"/>
                    </w:rPr>
                    <w:t xml:space="preserve">55:8 ‘For My thoughts are not your thoughts, Nor are your ways My ways,’ declares the Lord. </w:t>
                  </w:r>
                  <w:r>
                    <w:rPr>
                      <w:sz w:val="20"/>
                      <w:szCs w:val="20"/>
                    </w:rPr>
                    <w:t xml:space="preserve"> </w:t>
                  </w:r>
                  <w:r w:rsidRPr="00B815F2">
                    <w:rPr>
                      <w:sz w:val="20"/>
                      <w:szCs w:val="20"/>
                    </w:rPr>
                    <w:t>55:9 ‘For as the heavens are higher than the earth, So are My ways higher than your ways And My thoughts than your thoughts. (NASB)</w:t>
                  </w:r>
                </w:p>
              </w:txbxContent>
            </v:textbox>
          </v:shape>
        </w:pict>
      </w:r>
    </w:p>
    <w:p w:rsidR="00B815F2" w:rsidRPr="00600E67" w:rsidRDefault="00B815F2" w:rsidP="002B7232">
      <w:pPr>
        <w:jc w:val="both"/>
      </w:pPr>
      <w:r w:rsidRPr="00600E67">
        <w:rPr>
          <w:noProof/>
          <w:lang w:bidi="he-IL"/>
        </w:rPr>
        <w:drawing>
          <wp:inline distT="0" distB="0" distL="0" distR="0">
            <wp:extent cx="5029200" cy="279179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029200" cy="2791790"/>
                    </a:xfrm>
                    <a:prstGeom prst="rect">
                      <a:avLst/>
                    </a:prstGeom>
                    <a:noFill/>
                    <a:ln w="9525">
                      <a:noFill/>
                      <a:miter lim="800000"/>
                      <a:headEnd/>
                      <a:tailEnd/>
                    </a:ln>
                  </pic:spPr>
                </pic:pic>
              </a:graphicData>
            </a:graphic>
          </wp:inline>
        </w:drawing>
      </w:r>
    </w:p>
    <w:p w:rsidR="002E43A2" w:rsidRPr="00600E67" w:rsidRDefault="002E43A2" w:rsidP="00595374">
      <w:pPr>
        <w:jc w:val="both"/>
      </w:pPr>
    </w:p>
    <w:p w:rsidR="00600E67" w:rsidRPr="001211AB" w:rsidRDefault="00600E67" w:rsidP="00C636C4">
      <w:pPr>
        <w:jc w:val="both"/>
      </w:pPr>
      <w:r w:rsidRPr="001211AB">
        <w:t xml:space="preserve">     </w:t>
      </w:r>
      <w:r w:rsidR="007A09B9">
        <w:t xml:space="preserve">In </w:t>
      </w:r>
      <w:r w:rsidR="007A09B9" w:rsidRPr="007A09B9">
        <w:rPr>
          <w:i/>
          <w:iCs/>
          <w:color w:val="C00000"/>
        </w:rPr>
        <w:t>Y</w:t>
      </w:r>
      <w:r w:rsidR="007A09B9">
        <w:rPr>
          <w:i/>
          <w:iCs/>
          <w:color w:val="C00000"/>
        </w:rPr>
        <w:t>e</w:t>
      </w:r>
      <w:r w:rsidR="007A09B9" w:rsidRPr="007A09B9">
        <w:rPr>
          <w:i/>
          <w:iCs/>
          <w:color w:val="C00000"/>
        </w:rPr>
        <w:t>shayahu / Isaiah 55:6-9</w:t>
      </w:r>
      <w:r w:rsidR="007A09B9">
        <w:t xml:space="preserve"> w</w:t>
      </w:r>
      <w:r w:rsidR="00B660BB" w:rsidRPr="001211AB">
        <w:t xml:space="preserve">e are told the wicked must forsake his way and the unrighteous man his thoughts and let him return to the Lord.  </w:t>
      </w:r>
      <w:r w:rsidR="008650EF" w:rsidRPr="001211AB">
        <w:t xml:space="preserve">HaShem clarifies the statement for a man to turn from his ways and from his thoughts because </w:t>
      </w:r>
      <w:r w:rsidR="00FE12C3">
        <w:t>His</w:t>
      </w:r>
      <w:r w:rsidR="008650EF" w:rsidRPr="001211AB">
        <w:t xml:space="preserve"> ways </w:t>
      </w:r>
      <w:r w:rsidR="00FE12C3">
        <w:t>are far beyond our ways.  This is illustrated with</w:t>
      </w:r>
      <w:r w:rsidR="008650EF" w:rsidRPr="001211AB">
        <w:t xml:space="preserve"> a picture that the heavens are higher than the eart</w:t>
      </w:r>
      <w:r w:rsidR="006F479F" w:rsidRPr="001211AB">
        <w:t>h</w:t>
      </w:r>
      <w:r w:rsidR="008650EF" w:rsidRPr="001211AB">
        <w:t xml:space="preserve"> so are the Lord’s ways above ours.  </w:t>
      </w:r>
      <w:r w:rsidR="00C636C4">
        <w:t>So</w:t>
      </w:r>
      <w:r w:rsidR="004368BC">
        <w:t xml:space="preserve"> you may be asking how this fi</w:t>
      </w:r>
      <w:r w:rsidR="00C636C4">
        <w:t>t</w:t>
      </w:r>
      <w:r w:rsidR="004368BC">
        <w:t>s</w:t>
      </w:r>
      <w:r w:rsidR="00C636C4">
        <w:t xml:space="preserve"> into these verses on honoring our father and mother in this week’s parsha.  </w:t>
      </w:r>
      <w:r w:rsidR="006F479F" w:rsidRPr="001211AB">
        <w:t>Let me explain with and example.</w:t>
      </w:r>
    </w:p>
    <w:p w:rsidR="00600E67" w:rsidRPr="001211AB" w:rsidRDefault="006F479F" w:rsidP="00072FD7">
      <w:pPr>
        <w:jc w:val="both"/>
      </w:pPr>
      <w:r w:rsidRPr="001211AB">
        <w:t xml:space="preserve">     In </w:t>
      </w:r>
      <w:r w:rsidR="00FC4E2C" w:rsidRPr="00756E8E">
        <w:rPr>
          <w:i/>
          <w:iCs/>
          <w:color w:val="C00000"/>
        </w:rPr>
        <w:t xml:space="preserve">Devarim / Deuteronomy </w:t>
      </w:r>
      <w:r w:rsidR="00FC4E2C">
        <w:rPr>
          <w:i/>
          <w:iCs/>
          <w:color w:val="C00000"/>
        </w:rPr>
        <w:t xml:space="preserve">5:16 and </w:t>
      </w:r>
      <w:r w:rsidR="00FC4E2C" w:rsidRPr="00756E8E">
        <w:rPr>
          <w:i/>
          <w:iCs/>
          <w:color w:val="C00000"/>
        </w:rPr>
        <w:t>22:6-7</w:t>
      </w:r>
      <w:r w:rsidR="00FC4E2C">
        <w:t xml:space="preserve"> </w:t>
      </w:r>
      <w:r w:rsidRPr="001211AB">
        <w:t xml:space="preserve">we find HaShem commanding us to honor our parents and </w:t>
      </w:r>
      <w:r w:rsidR="00FC4E2C">
        <w:t xml:space="preserve">even in the animal kingdom </w:t>
      </w:r>
      <w:r w:rsidRPr="001211AB">
        <w:t xml:space="preserve">the mother which protects its young.  If a child desires to honor his/her parent one does so by doing what they say.  </w:t>
      </w:r>
      <w:r w:rsidR="00C636C4">
        <w:t>I</w:t>
      </w:r>
      <w:r w:rsidRPr="001211AB">
        <w:t xml:space="preserve">f you want to make </w:t>
      </w:r>
      <w:r w:rsidR="00C636C4">
        <w:t xml:space="preserve">your parents </w:t>
      </w:r>
      <w:r w:rsidRPr="001211AB">
        <w:t xml:space="preserve">happy </w:t>
      </w:r>
      <w:r w:rsidR="00C636C4">
        <w:t xml:space="preserve">you </w:t>
      </w:r>
      <w:r w:rsidRPr="001211AB">
        <w:t xml:space="preserve">do what they tell you to do, take out the trash, fold the laundry, clean up your room, </w:t>
      </w:r>
      <w:r w:rsidR="00C636C4">
        <w:t xml:space="preserve">and </w:t>
      </w:r>
      <w:r w:rsidRPr="001211AB">
        <w:t>cut</w:t>
      </w:r>
      <w:r w:rsidR="00C636C4">
        <w:t>ting the grass are</w:t>
      </w:r>
      <w:r w:rsidR="00072FD7">
        <w:t xml:space="preserve"> all</w:t>
      </w:r>
      <w:r w:rsidRPr="001211AB">
        <w:t xml:space="preserve"> examples </w:t>
      </w:r>
      <w:r w:rsidR="00C636C4">
        <w:t xml:space="preserve">of what would </w:t>
      </w:r>
      <w:r w:rsidRPr="001211AB">
        <w:t>make a parent happy.</w:t>
      </w:r>
      <w:r w:rsidR="00600E67" w:rsidRPr="001211AB">
        <w:t xml:space="preserve">  In the same way if we want to keep the Lord </w:t>
      </w:r>
      <w:r w:rsidR="00072FD7">
        <w:t xml:space="preserve">our G-d </w:t>
      </w:r>
      <w:r w:rsidR="00600E67" w:rsidRPr="001211AB">
        <w:t xml:space="preserve">happy we do what he tells us to do.  </w:t>
      </w:r>
      <w:r w:rsidRPr="001211AB">
        <w:t xml:space="preserve">In </w:t>
      </w:r>
      <w:r w:rsidR="00C636C4" w:rsidRPr="00FC4E2C">
        <w:rPr>
          <w:i/>
          <w:iCs/>
          <w:color w:val="C00000"/>
        </w:rPr>
        <w:t>Yeshayahu / Isaiah</w:t>
      </w:r>
      <w:r w:rsidR="00C636C4">
        <w:t xml:space="preserve"> G-d is telling</w:t>
      </w:r>
      <w:r w:rsidRPr="001211AB">
        <w:t xml:space="preserve"> us to turn from our ways and our thoughts.  </w:t>
      </w:r>
      <w:r w:rsidR="00C636C4">
        <w:t xml:space="preserve">The turning from our ways is drawn in parallel with wickedness which suggests that our ways are wicked before the Lord.  So obviously we must turn from our ways and I don’t </w:t>
      </w:r>
      <w:r w:rsidR="00C636C4">
        <w:lastRenderedPageBreak/>
        <w:t>believe anyone will disagree here on this point.  The question is however i</w:t>
      </w:r>
      <w:r w:rsidRPr="001211AB">
        <w:t xml:space="preserve">f we are to turn from our ways and our thoughts how do we do this?  The scriptures say we are to walk in the ways of the Lord.  </w:t>
      </w:r>
      <w:r w:rsidR="00600E67" w:rsidRPr="001211AB">
        <w:t xml:space="preserve">The question then is what are </w:t>
      </w:r>
      <w:r w:rsidR="00BF69A5">
        <w:t xml:space="preserve">G-d’s ways </w:t>
      </w:r>
      <w:r w:rsidR="00600E67" w:rsidRPr="001211AB">
        <w:t>and how do we walk in the ways of the Lord?</w:t>
      </w:r>
      <w:r w:rsidRPr="001211AB">
        <w:t xml:space="preserve">  How does a man or woman walk righteously before the Lord?</w:t>
      </w:r>
    </w:p>
    <w:p w:rsidR="001211AB" w:rsidRPr="001211AB" w:rsidRDefault="006F479F" w:rsidP="004368BC">
      <w:pPr>
        <w:jc w:val="both"/>
      </w:pPr>
      <w:r w:rsidRPr="001211AB">
        <w:t xml:space="preserve">     To me it is pretty clear cut for us that we need to live according to G-d’s ways and by doing so He will pour out His blessing</w:t>
      </w:r>
      <w:r w:rsidR="00570B3D" w:rsidRPr="001211AB">
        <w:t xml:space="preserve">s on us to accomplish His goals and establish His kingdom.  But if we give our heart to some other object (materials things, money, etc) another authority created by God or fashioned by man, we will face the dire consequences.  The greatest punishment is an absence of a personal, loving relationship with Him.  I believe this message has powerful and practical implications for us today.  The ways of the Lord are right.  Our success or failure in following his ways determines the end results of our lives.  It is that simple, rebellion brings destruction and downfall.  Those who stray from the Word of G-d are doomed.  But obedience brings </w:t>
      </w:r>
      <w:r w:rsidR="00D5542D">
        <w:t>t</w:t>
      </w:r>
      <w:r w:rsidR="00570B3D" w:rsidRPr="001211AB">
        <w:t xml:space="preserve">he flourishing promises of G-d in our lives and the benefits are passed to the people around us </w:t>
      </w:r>
      <w:r w:rsidR="00BF69A5">
        <w:t>(</w:t>
      </w:r>
      <w:r w:rsidR="004368BC">
        <w:t>i.e.</w:t>
      </w:r>
      <w:r w:rsidR="00BF69A5">
        <w:t xml:space="preserve"> our ministry to others).</w:t>
      </w:r>
    </w:p>
    <w:p w:rsidR="001211AB" w:rsidRDefault="001211AB" w:rsidP="00570B3D">
      <w:pPr>
        <w:jc w:val="both"/>
        <w:rPr>
          <w:sz w:val="20"/>
          <w:szCs w:val="20"/>
        </w:rPr>
      </w:pPr>
    </w:p>
    <w:p w:rsidR="006F479F" w:rsidRPr="001211AB" w:rsidRDefault="001211AB" w:rsidP="001211AB">
      <w:pPr>
        <w:jc w:val="center"/>
        <w:rPr>
          <w:b/>
          <w:bCs/>
          <w:sz w:val="28"/>
          <w:szCs w:val="28"/>
        </w:rPr>
      </w:pPr>
      <w:r>
        <w:rPr>
          <w:b/>
          <w:bCs/>
          <w:sz w:val="28"/>
          <w:szCs w:val="28"/>
        </w:rPr>
        <w:t>What do you mean by obedience?</w:t>
      </w:r>
    </w:p>
    <w:p w:rsidR="00CB6BE5" w:rsidRPr="00600E67" w:rsidRDefault="00CB6BE5" w:rsidP="004B6AC7">
      <w:pPr>
        <w:jc w:val="both"/>
      </w:pPr>
    </w:p>
    <w:p w:rsidR="004B6AC7" w:rsidRDefault="001211AB" w:rsidP="00FC002A">
      <w:pPr>
        <w:jc w:val="both"/>
      </w:pPr>
      <w:r>
        <w:t xml:space="preserve">     </w:t>
      </w:r>
      <w:r w:rsidR="00FC002A">
        <w:t xml:space="preserve">Obedience is found in our forsaking our ways and our thoughts and following in HaShem’s ways and thoughts.  </w:t>
      </w:r>
      <w:r w:rsidR="00C554D9">
        <w:t xml:space="preserve">How do we find this? We find it in the Torah.  </w:t>
      </w:r>
    </w:p>
    <w:p w:rsidR="00FC002A" w:rsidRDefault="00FC002A" w:rsidP="00FC002A">
      <w:pPr>
        <w:jc w:val="both"/>
      </w:pPr>
    </w:p>
    <w:p w:rsidR="0069609A" w:rsidRDefault="0069609A" w:rsidP="00AA100B">
      <w:pPr>
        <w:jc w:val="both"/>
      </w:pPr>
      <w:r>
        <w:t xml:space="preserve">     The goal of the Torah is to point to the Messiah and if one seeks to understand the righteousness of the Messiah Yeshua he will do so in G-d’s revealed Word in the Torah.  </w:t>
      </w:r>
      <w:r w:rsidR="007D2277">
        <w:t xml:space="preserve">This is what is meant when the apostle Shaul (Paul) said what he did in </w:t>
      </w:r>
      <w:r w:rsidR="007D2277" w:rsidRPr="007D2277">
        <w:rPr>
          <w:i/>
          <w:iCs/>
          <w:color w:val="C00000"/>
        </w:rPr>
        <w:t>Romans 10:4</w:t>
      </w:r>
      <w:r w:rsidR="007D2277">
        <w:t>.</w:t>
      </w:r>
    </w:p>
    <w:p w:rsidR="0069609A" w:rsidRDefault="0069609A" w:rsidP="00FC002A">
      <w:pPr>
        <w:jc w:val="both"/>
      </w:pPr>
    </w:p>
    <w:p w:rsidR="0069609A" w:rsidRPr="0069609A" w:rsidRDefault="0069609A" w:rsidP="0069609A">
      <w:pPr>
        <w:ind w:left="720"/>
        <w:jc w:val="both"/>
        <w:rPr>
          <w:b/>
          <w:bCs/>
          <w:i/>
          <w:iCs/>
          <w:color w:val="C00000"/>
        </w:rPr>
      </w:pPr>
      <w:r w:rsidRPr="0069609A">
        <w:rPr>
          <w:b/>
          <w:bCs/>
          <w:i/>
          <w:iCs/>
          <w:color w:val="C00000"/>
        </w:rPr>
        <w:t>Romans 10:4</w:t>
      </w:r>
    </w:p>
    <w:p w:rsidR="0069609A" w:rsidRPr="0069609A" w:rsidRDefault="0069609A" w:rsidP="0069609A">
      <w:pPr>
        <w:ind w:left="720"/>
        <w:jc w:val="both"/>
        <w:rPr>
          <w:i/>
          <w:iCs/>
          <w:color w:val="C00000"/>
        </w:rPr>
      </w:pPr>
      <w:r w:rsidRPr="0069609A">
        <w:rPr>
          <w:i/>
          <w:iCs/>
          <w:color w:val="C00000"/>
        </w:rPr>
        <w:t>10:4 For Christ is the end of the law for righteousness to everyone who believes. (NASB)</w:t>
      </w:r>
    </w:p>
    <w:p w:rsidR="00AA100B" w:rsidRDefault="00AA100B" w:rsidP="0069609A">
      <w:pPr>
        <w:jc w:val="both"/>
      </w:pPr>
    </w:p>
    <w:p w:rsidR="007D2277" w:rsidRPr="007D2277" w:rsidRDefault="007D2277" w:rsidP="007D2277">
      <w:pPr>
        <w:ind w:left="720"/>
        <w:jc w:val="both"/>
        <w:rPr>
          <w:b/>
          <w:bCs/>
          <w:i/>
          <w:iCs/>
          <w:color w:val="C00000"/>
        </w:rPr>
      </w:pPr>
      <w:r w:rsidRPr="007D2277">
        <w:rPr>
          <w:b/>
          <w:bCs/>
          <w:i/>
          <w:iCs/>
          <w:color w:val="C00000"/>
        </w:rPr>
        <w:t>Romans 10:4</w:t>
      </w:r>
    </w:p>
    <w:p w:rsidR="007D2277" w:rsidRPr="007D2277" w:rsidRDefault="007D2277" w:rsidP="007D2277">
      <w:pPr>
        <w:ind w:left="720"/>
        <w:jc w:val="both"/>
        <w:rPr>
          <w:i/>
          <w:iCs/>
          <w:color w:val="C00000"/>
        </w:rPr>
      </w:pPr>
      <w:r w:rsidRPr="007D2277">
        <w:rPr>
          <w:i/>
          <w:iCs/>
          <w:color w:val="C00000"/>
        </w:rPr>
        <w:t>10:4 For the goal at which the Torah aims is the Messiah, who offers righteousness to everyone who trusts.  (CJB)</w:t>
      </w:r>
    </w:p>
    <w:p w:rsidR="007D2277" w:rsidRDefault="007D2277" w:rsidP="0069609A">
      <w:pPr>
        <w:jc w:val="both"/>
      </w:pPr>
    </w:p>
    <w:p w:rsidR="006B0487" w:rsidRPr="006B0487" w:rsidRDefault="006B0487" w:rsidP="006B0487">
      <w:pPr>
        <w:ind w:left="720"/>
        <w:jc w:val="both"/>
        <w:rPr>
          <w:b/>
          <w:bCs/>
          <w:i/>
          <w:iCs/>
          <w:color w:val="C00000"/>
        </w:rPr>
      </w:pPr>
      <w:r w:rsidRPr="006B0487">
        <w:rPr>
          <w:b/>
          <w:bCs/>
          <w:i/>
          <w:iCs/>
          <w:color w:val="C00000"/>
        </w:rPr>
        <w:t>Romans 10:4</w:t>
      </w:r>
    </w:p>
    <w:p w:rsidR="006B0487" w:rsidRPr="006B0487" w:rsidRDefault="006B0487" w:rsidP="006B0487">
      <w:pPr>
        <w:ind w:left="720"/>
        <w:jc w:val="both"/>
        <w:rPr>
          <w:i/>
          <w:iCs/>
          <w:color w:val="C00000"/>
          <w:sz w:val="28"/>
          <w:szCs w:val="28"/>
        </w:rPr>
      </w:pPr>
      <w:r w:rsidRPr="006B0487">
        <w:rPr>
          <w:i/>
          <w:iCs/>
          <w:color w:val="C00000"/>
        </w:rPr>
        <w:t>10:4</w:t>
      </w:r>
      <w:r w:rsidRPr="006B0487">
        <w:rPr>
          <w:i/>
          <w:iCs/>
          <w:color w:val="C00000"/>
          <w:sz w:val="28"/>
          <w:szCs w:val="28"/>
        </w:rPr>
        <w:t xml:space="preserve"> τελος γαρ νομου χριστος εις δικαιοσυνην παντι τω πιστευοντι  </w:t>
      </w:r>
      <w:r w:rsidRPr="006B0487">
        <w:rPr>
          <w:i/>
          <w:iCs/>
          <w:color w:val="C00000"/>
        </w:rPr>
        <w:t>(GR</w:t>
      </w:r>
      <w:r>
        <w:rPr>
          <w:i/>
          <w:iCs/>
          <w:color w:val="C00000"/>
        </w:rPr>
        <w:t>EE</w:t>
      </w:r>
      <w:r w:rsidRPr="006B0487">
        <w:rPr>
          <w:i/>
          <w:iCs/>
          <w:color w:val="C00000"/>
        </w:rPr>
        <w:t>K)</w:t>
      </w:r>
    </w:p>
    <w:p w:rsidR="006B0487" w:rsidRDefault="006B0487" w:rsidP="0069609A">
      <w:pPr>
        <w:jc w:val="both"/>
      </w:pPr>
    </w:p>
    <w:p w:rsidR="0069609A" w:rsidRDefault="007D2277" w:rsidP="00C919C5">
      <w:pPr>
        <w:jc w:val="both"/>
      </w:pPr>
      <w:r>
        <w:t xml:space="preserve">Here it says that Christ is the end of the law for righteousness to everyone who believes, it does not mean the Torah has ended, it means the Torah’s aim is the Messiah.  </w:t>
      </w:r>
      <w:r w:rsidR="00BF69A5">
        <w:t xml:space="preserve">Modern scholarship has found a problem with the translation of this verse in scripture.  </w:t>
      </w:r>
      <w:r w:rsidR="006B0487">
        <w:t xml:space="preserve">The error made by most English translations and commentators for that matter is very anti-Semitic even when none is intended.  The problem deals with the rendering of the </w:t>
      </w:r>
      <w:r w:rsidR="00C919C5">
        <w:t>G</w:t>
      </w:r>
      <w:r w:rsidR="006B0487">
        <w:t xml:space="preserve">reek word “telos” as “end” in the sense of “termination.”  The New American Standard Bible is very ambiguous </w:t>
      </w:r>
      <w:r w:rsidR="006B0487">
        <w:lastRenderedPageBreak/>
        <w:t>when it reads “Christ is the end of the law for righteousness to everyone who believes” because it leaves the reader to the decision whether “end” means “termination” or “purpose.”  The Messiah has not brought the Law to an end</w:t>
      </w:r>
      <w:r w:rsidR="00BE35AA">
        <w:t>.  The point being that the Torah is eternal and when properly understood is the very teaching which Yeshua upholds.</w:t>
      </w:r>
    </w:p>
    <w:p w:rsidR="00BE35AA" w:rsidRDefault="00BE35AA" w:rsidP="0069609A">
      <w:pPr>
        <w:jc w:val="both"/>
      </w:pPr>
    </w:p>
    <w:p w:rsidR="0069609A" w:rsidRPr="0069609A" w:rsidRDefault="0069609A" w:rsidP="0069609A">
      <w:pPr>
        <w:ind w:left="720"/>
        <w:jc w:val="both"/>
        <w:rPr>
          <w:b/>
          <w:bCs/>
          <w:i/>
          <w:iCs/>
          <w:color w:val="C00000"/>
        </w:rPr>
      </w:pPr>
      <w:r w:rsidRPr="0069609A">
        <w:rPr>
          <w:b/>
          <w:bCs/>
          <w:i/>
          <w:iCs/>
          <w:color w:val="C00000"/>
        </w:rPr>
        <w:t>2 Corinthians 5:17</w:t>
      </w:r>
    </w:p>
    <w:p w:rsidR="0069609A" w:rsidRPr="0069609A" w:rsidRDefault="0069609A" w:rsidP="0069609A">
      <w:pPr>
        <w:ind w:left="720"/>
        <w:jc w:val="both"/>
        <w:rPr>
          <w:i/>
          <w:iCs/>
          <w:color w:val="C00000"/>
        </w:rPr>
      </w:pPr>
      <w:r w:rsidRPr="0069609A">
        <w:rPr>
          <w:i/>
          <w:iCs/>
          <w:color w:val="C00000"/>
        </w:rPr>
        <w:t>5:17 Therefore if anyone is in Christ, he is a new creature; the old things passed away; behold, new things have come. (NASB)</w:t>
      </w:r>
    </w:p>
    <w:p w:rsidR="0069609A" w:rsidRDefault="0069609A" w:rsidP="0069609A">
      <w:pPr>
        <w:jc w:val="both"/>
      </w:pPr>
    </w:p>
    <w:p w:rsidR="0069609A" w:rsidRPr="0069609A" w:rsidRDefault="0069609A" w:rsidP="0069609A">
      <w:pPr>
        <w:ind w:left="720"/>
        <w:jc w:val="both"/>
        <w:rPr>
          <w:b/>
          <w:bCs/>
          <w:i/>
          <w:iCs/>
          <w:color w:val="C00000"/>
        </w:rPr>
      </w:pPr>
      <w:r w:rsidRPr="0069609A">
        <w:rPr>
          <w:b/>
          <w:bCs/>
          <w:i/>
          <w:iCs/>
          <w:color w:val="C00000"/>
        </w:rPr>
        <w:t>Romans 12:1-2</w:t>
      </w:r>
    </w:p>
    <w:p w:rsidR="0069609A" w:rsidRPr="0069609A" w:rsidRDefault="0069609A" w:rsidP="0069609A">
      <w:pPr>
        <w:ind w:left="720"/>
        <w:jc w:val="both"/>
        <w:rPr>
          <w:i/>
          <w:iCs/>
          <w:color w:val="C00000"/>
        </w:rPr>
      </w:pPr>
      <w:r w:rsidRPr="0069609A">
        <w:rPr>
          <w:i/>
          <w:iCs/>
          <w:color w:val="C00000"/>
        </w:rPr>
        <w:t>12:1 Therefore I urge you, brethren, by the mercies of God, to present your bodies a living and holy sacrifice, acceptable to God, which is your spiritual service of worship.  12:2 And do not be conformed to this world, but be transformed by the renewing of your mind, so that you may prove what the will of God is, that which is good and acceptable and perfect. (NASB)</w:t>
      </w:r>
    </w:p>
    <w:p w:rsidR="0069609A" w:rsidRDefault="0069609A" w:rsidP="00FC002A">
      <w:pPr>
        <w:jc w:val="both"/>
      </w:pPr>
    </w:p>
    <w:p w:rsidR="00872C43" w:rsidRDefault="00C919C5" w:rsidP="00655B33">
      <w:pPr>
        <w:jc w:val="both"/>
      </w:pPr>
      <w:r>
        <w:t xml:space="preserve">     </w:t>
      </w:r>
      <w:r w:rsidR="00AF3FF5">
        <w:t xml:space="preserve">Shaul (Paul) talks about the Torah, our lives, and sin.  </w:t>
      </w:r>
      <w:r w:rsidR="00655B33">
        <w:t>Shaul is saying i</w:t>
      </w:r>
      <w:r w:rsidR="00AF3FF5">
        <w:t xml:space="preserve">n Yeshua our relationship to sin has changed.  If our relationship to sin has changed then our relationship to the Torah has also changed.  The question is how?  The Torah certainly has not passed away because this would cause some serious problems.  First, </w:t>
      </w:r>
      <w:r w:rsidR="00655B33">
        <w:t>the problem of the Torah passing away; i</w:t>
      </w:r>
      <w:r w:rsidR="00AF3FF5">
        <w:t>f the Torah has passed away, Yeshua’s blood would no longer atone for our sins.  It is because of the covenant of the Torah that our sins are atoned for in Yeshua’s blood</w:t>
      </w:r>
      <w:r w:rsidR="00655B33">
        <w:t xml:space="preserve"> suggesting the Torah is presently playing a role in our continued redemption in Yeshua’s blood</w:t>
      </w:r>
      <w:r w:rsidR="00AF3FF5">
        <w:t xml:space="preserve">.  Second, </w:t>
      </w:r>
      <w:r w:rsidR="00655B33">
        <w:t xml:space="preserve">if the Torah has passed away, </w:t>
      </w:r>
      <w:r w:rsidR="00AF3FF5">
        <w:t xml:space="preserve">the very words of Yeshua would be a lie </w:t>
      </w:r>
      <w:r w:rsidR="00872C43">
        <w:t xml:space="preserve">according to </w:t>
      </w:r>
      <w:r w:rsidR="00872C43" w:rsidRPr="00872C43">
        <w:rPr>
          <w:i/>
          <w:iCs/>
          <w:color w:val="C00000"/>
        </w:rPr>
        <w:t>Matthew 5:17-18</w:t>
      </w:r>
      <w:r w:rsidR="00655B33">
        <w:t>:</w:t>
      </w:r>
    </w:p>
    <w:p w:rsidR="0069609A" w:rsidRDefault="0069609A" w:rsidP="00FC002A">
      <w:pPr>
        <w:jc w:val="both"/>
      </w:pPr>
    </w:p>
    <w:p w:rsidR="00872C43" w:rsidRPr="00872C43" w:rsidRDefault="00872C43" w:rsidP="00872C43">
      <w:pPr>
        <w:ind w:left="720"/>
        <w:jc w:val="both"/>
        <w:rPr>
          <w:b/>
          <w:bCs/>
          <w:i/>
          <w:iCs/>
          <w:color w:val="C00000"/>
        </w:rPr>
      </w:pPr>
      <w:r w:rsidRPr="00872C43">
        <w:rPr>
          <w:b/>
          <w:bCs/>
          <w:i/>
          <w:iCs/>
          <w:color w:val="C00000"/>
        </w:rPr>
        <w:t>Matthew 5:17-18</w:t>
      </w:r>
    </w:p>
    <w:p w:rsidR="00872C43" w:rsidRPr="00872C43" w:rsidRDefault="00872C43" w:rsidP="00872C43">
      <w:pPr>
        <w:ind w:left="720"/>
        <w:jc w:val="both"/>
        <w:rPr>
          <w:i/>
          <w:iCs/>
          <w:color w:val="C00000"/>
        </w:rPr>
      </w:pPr>
      <w:r w:rsidRPr="00872C43">
        <w:rPr>
          <w:i/>
          <w:iCs/>
          <w:color w:val="C00000"/>
        </w:rPr>
        <w:t>5:17 ‘Do not think that I came to abolish the Law or the Prophets; I did not come to abolish but to fulfill.  5:18 ‘For truly I say to you, until heaven and earth pass away, not the smallest letter or stroke shall pass from the Law until all is accomplished. (NASB)</w:t>
      </w:r>
    </w:p>
    <w:p w:rsidR="00872C43" w:rsidRDefault="00872C43" w:rsidP="00872C43">
      <w:pPr>
        <w:jc w:val="both"/>
      </w:pPr>
    </w:p>
    <w:p w:rsidR="00255384" w:rsidRDefault="00872C43" w:rsidP="004368BC">
      <w:pPr>
        <w:jc w:val="both"/>
      </w:pPr>
      <w:r>
        <w:t xml:space="preserve">     So Yeshua did not come to abolish the Torah (also see </w:t>
      </w:r>
      <w:r w:rsidRPr="00872C43">
        <w:rPr>
          <w:i/>
          <w:iCs/>
          <w:color w:val="C00000"/>
        </w:rPr>
        <w:t>Luke 21:33, Matthew 24:35</w:t>
      </w:r>
      <w:r>
        <w:t xml:space="preserve">).  Shaul’s point </w:t>
      </w:r>
      <w:r w:rsidR="00255384">
        <w:t>is</w:t>
      </w:r>
      <w:r>
        <w:t xml:space="preserve"> the real enemy is sin but the church today teaches the Torah is the real enemy.  </w:t>
      </w:r>
      <w:r w:rsidR="00FF1348">
        <w:t>This is a very big problem because for many the power of tradition is o</w:t>
      </w:r>
      <w:r w:rsidR="00255384">
        <w:t xml:space="preserve">verwhelming.  Contrary to what the church teaches observing the Torah is not placing </w:t>
      </w:r>
      <w:r w:rsidR="004368BC">
        <w:t>ourselves</w:t>
      </w:r>
      <w:r w:rsidR="00255384">
        <w:t xml:space="preserve"> back into bondage to the Law and to sin.  When Yeshua shed his blood for us our relationship to sin changed as well as our relationship to the Torah in the sense now we can in joy live out HaShem’s way for righteous living.  Not under a heavy yoke </w:t>
      </w:r>
      <w:r w:rsidR="00D829DE">
        <w:t xml:space="preserve">of trying to </w:t>
      </w:r>
      <w:r w:rsidR="006A5778">
        <w:t xml:space="preserve">keep ourselves in the covenant relationship that is established in the Torah (i.e. </w:t>
      </w:r>
      <w:r w:rsidR="00D829DE">
        <w:t>earn</w:t>
      </w:r>
      <w:r w:rsidR="006A5778">
        <w:t>ing</w:t>
      </w:r>
      <w:r w:rsidR="00D829DE">
        <w:t xml:space="preserve"> our salvation</w:t>
      </w:r>
      <w:r w:rsidR="006A5778">
        <w:t>).  I believe this point is explained in Ephesians 2:14-16 when Shaul said that Yeshua abolished the enmity of the flesh and the Torah.</w:t>
      </w:r>
    </w:p>
    <w:p w:rsidR="006A5778" w:rsidRDefault="006A5778" w:rsidP="006A5778">
      <w:pPr>
        <w:jc w:val="both"/>
      </w:pPr>
    </w:p>
    <w:p w:rsidR="006A5778" w:rsidRDefault="006A5778" w:rsidP="006A5778">
      <w:pPr>
        <w:jc w:val="both"/>
      </w:pPr>
    </w:p>
    <w:p w:rsidR="00255384" w:rsidRPr="00255384" w:rsidRDefault="00255384" w:rsidP="00255384">
      <w:pPr>
        <w:ind w:left="720"/>
        <w:jc w:val="both"/>
        <w:rPr>
          <w:b/>
          <w:bCs/>
          <w:i/>
          <w:iCs/>
          <w:color w:val="C00000"/>
        </w:rPr>
      </w:pPr>
      <w:r w:rsidRPr="00255384">
        <w:rPr>
          <w:b/>
          <w:bCs/>
          <w:i/>
          <w:iCs/>
          <w:color w:val="C00000"/>
        </w:rPr>
        <w:t>Ephesians 2:14-16</w:t>
      </w:r>
    </w:p>
    <w:p w:rsidR="00872C43" w:rsidRPr="00255384" w:rsidRDefault="00255384" w:rsidP="00255384">
      <w:pPr>
        <w:ind w:left="720"/>
        <w:jc w:val="both"/>
        <w:rPr>
          <w:i/>
          <w:iCs/>
          <w:color w:val="C00000"/>
        </w:rPr>
      </w:pPr>
      <w:r w:rsidRPr="00255384">
        <w:rPr>
          <w:i/>
          <w:iCs/>
          <w:color w:val="C00000"/>
        </w:rPr>
        <w:t>2:14 For He Himself is our peace, who made both groups into one and broke down the barrier of the dividing wall,  2:15 by abolishing in His flesh the enmity, which is the Law of commandments contained in ordinances, so that in Himself He might make the two into one new man, thus establishing peace,  2:16 and might reconcile them both in one body to God through the cross, by it having put to death the enmity. (NASB)</w:t>
      </w:r>
    </w:p>
    <w:p w:rsidR="00872C43" w:rsidRDefault="00872C43" w:rsidP="00872C43">
      <w:pPr>
        <w:jc w:val="both"/>
      </w:pPr>
    </w:p>
    <w:p w:rsidR="00E8663A" w:rsidRDefault="005979D4" w:rsidP="00EA2C86">
      <w:pPr>
        <w:jc w:val="both"/>
      </w:pPr>
      <w:r>
        <w:t xml:space="preserve">     Basically, </w:t>
      </w:r>
      <w:r w:rsidR="00EA2C86">
        <w:t>what Shaul</w:t>
      </w:r>
      <w:r w:rsidR="00F62260">
        <w:t xml:space="preserve"> (Paul)</w:t>
      </w:r>
      <w:r w:rsidR="00EA2C86">
        <w:t xml:space="preserve"> is saying here is that a person who has trusted G-d as is required in the Torah will understand and respond to the Gospel by also trusting in G-d’s Messiah Yeshua.  It is in this way that one will be deemed righteous in the sight of G-d</w:t>
      </w:r>
      <w:r w:rsidR="00E8663A">
        <w:t>.  Only by believing in Yeshua will he be able to obey the torah</w:t>
      </w:r>
      <w:r w:rsidR="004368BC">
        <w:t xml:space="preserve"> and thus Yeshua has abolished the enmity between the flesh and the Torah</w:t>
      </w:r>
      <w:r w:rsidR="00E8663A">
        <w:t xml:space="preserve">.  By disbelieving in Yeshua he will be disbelieving in the Torah.  This is because the goal at which the Torah aims is the Messiah who offers the Torah’s righteousness, which is G-d’s righteousness to everyone who believes.  </w:t>
      </w:r>
    </w:p>
    <w:p w:rsidR="00E8663A" w:rsidRDefault="00E8663A" w:rsidP="00EA2C86">
      <w:pPr>
        <w:jc w:val="both"/>
      </w:pPr>
    </w:p>
    <w:p w:rsidR="00FC002A" w:rsidRDefault="00FC002A"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4368BC" w:rsidRDefault="004368BC" w:rsidP="00FC002A">
      <w:pPr>
        <w:jc w:val="both"/>
      </w:pPr>
    </w:p>
    <w:p w:rsidR="00F62260" w:rsidRDefault="00F62260" w:rsidP="00FC002A">
      <w:pPr>
        <w:jc w:val="both"/>
      </w:pPr>
    </w:p>
    <w:p w:rsidR="006A5778" w:rsidRDefault="006A5778" w:rsidP="00FC002A">
      <w:pPr>
        <w:jc w:val="both"/>
      </w:pPr>
    </w:p>
    <w:p w:rsidR="006A5778" w:rsidRDefault="006A5778" w:rsidP="00FC002A">
      <w:pPr>
        <w:jc w:val="both"/>
      </w:pPr>
    </w:p>
    <w:p w:rsidR="006A5778" w:rsidRDefault="006A5778" w:rsidP="00FC002A">
      <w:pPr>
        <w:jc w:val="both"/>
      </w:pPr>
    </w:p>
    <w:p w:rsidR="006A5778" w:rsidRPr="00600E67" w:rsidRDefault="006A5778" w:rsidP="00FC002A">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228" w:rsidRDefault="00111228">
      <w:r>
        <w:separator/>
      </w:r>
    </w:p>
  </w:endnote>
  <w:endnote w:type="continuationSeparator" w:id="1">
    <w:p w:rsidR="00111228" w:rsidRDefault="00111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E3D6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E3D6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E311D9">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2E3D65"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228" w:rsidRDefault="00111228">
      <w:r>
        <w:separator/>
      </w:r>
    </w:p>
  </w:footnote>
  <w:footnote w:type="continuationSeparator" w:id="1">
    <w:p w:rsidR="00111228" w:rsidRDefault="00111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5"/>
  </w:num>
  <w:num w:numId="14">
    <w:abstractNumId w:val="26"/>
  </w:num>
  <w:num w:numId="15">
    <w:abstractNumId w:val="20"/>
  </w:num>
  <w:num w:numId="16">
    <w:abstractNumId w:val="11"/>
  </w:num>
  <w:num w:numId="17">
    <w:abstractNumId w:val="19"/>
  </w:num>
  <w:num w:numId="18">
    <w:abstractNumId w:val="21"/>
  </w:num>
  <w:num w:numId="19">
    <w:abstractNumId w:val="18"/>
  </w:num>
  <w:num w:numId="20">
    <w:abstractNumId w:val="25"/>
  </w:num>
  <w:num w:numId="21">
    <w:abstractNumId w:val="17"/>
  </w:num>
  <w:num w:numId="22">
    <w:abstractNumId w:val="13"/>
  </w:num>
  <w:num w:numId="23">
    <w:abstractNumId w:val="30"/>
  </w:num>
  <w:num w:numId="24">
    <w:abstractNumId w:val="22"/>
  </w:num>
  <w:num w:numId="25">
    <w:abstractNumId w:val="12"/>
  </w:num>
  <w:num w:numId="26">
    <w:abstractNumId w:val="27"/>
  </w:num>
  <w:num w:numId="27">
    <w:abstractNumId w:val="23"/>
  </w:num>
  <w:num w:numId="28">
    <w:abstractNumId w:val="10"/>
  </w:num>
  <w:num w:numId="29">
    <w:abstractNumId w:val="24"/>
  </w:num>
  <w:num w:numId="30">
    <w:abstractNumId w:val="32"/>
  </w:num>
  <w:num w:numId="31">
    <w:abstractNumId w:val="31"/>
  </w:num>
  <w:num w:numId="32">
    <w:abstractNumId w:val="28"/>
  </w:num>
  <w:num w:numId="33">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369666"/>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E18"/>
    <w:rsid w:val="00020319"/>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3CF"/>
    <w:rsid w:val="00031564"/>
    <w:rsid w:val="0003188D"/>
    <w:rsid w:val="00031BD4"/>
    <w:rsid w:val="00031CBB"/>
    <w:rsid w:val="00031D61"/>
    <w:rsid w:val="000322AA"/>
    <w:rsid w:val="00032822"/>
    <w:rsid w:val="000328BA"/>
    <w:rsid w:val="00032C15"/>
    <w:rsid w:val="0003300C"/>
    <w:rsid w:val="000330D1"/>
    <w:rsid w:val="00035D44"/>
    <w:rsid w:val="00037E15"/>
    <w:rsid w:val="0004006B"/>
    <w:rsid w:val="000412E7"/>
    <w:rsid w:val="00041380"/>
    <w:rsid w:val="00041BCE"/>
    <w:rsid w:val="000421DE"/>
    <w:rsid w:val="00042279"/>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5225"/>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C0C"/>
    <w:rsid w:val="00091D94"/>
    <w:rsid w:val="00091E34"/>
    <w:rsid w:val="00091F6F"/>
    <w:rsid w:val="00092DB0"/>
    <w:rsid w:val="00093361"/>
    <w:rsid w:val="0009375E"/>
    <w:rsid w:val="00093C6A"/>
    <w:rsid w:val="00093E17"/>
    <w:rsid w:val="00093F7E"/>
    <w:rsid w:val="0009401E"/>
    <w:rsid w:val="00094289"/>
    <w:rsid w:val="00094C69"/>
    <w:rsid w:val="00095023"/>
    <w:rsid w:val="000954C1"/>
    <w:rsid w:val="00095943"/>
    <w:rsid w:val="000965DB"/>
    <w:rsid w:val="00096785"/>
    <w:rsid w:val="00096FD5"/>
    <w:rsid w:val="0009738A"/>
    <w:rsid w:val="00097BF2"/>
    <w:rsid w:val="00097C16"/>
    <w:rsid w:val="00097C52"/>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335F"/>
    <w:rsid w:val="000B3902"/>
    <w:rsid w:val="000B42A9"/>
    <w:rsid w:val="000B45EC"/>
    <w:rsid w:val="000B4990"/>
    <w:rsid w:val="000B4AD5"/>
    <w:rsid w:val="000B4D7F"/>
    <w:rsid w:val="000B5405"/>
    <w:rsid w:val="000B6791"/>
    <w:rsid w:val="000B6B04"/>
    <w:rsid w:val="000B6D15"/>
    <w:rsid w:val="000B781B"/>
    <w:rsid w:val="000B7E95"/>
    <w:rsid w:val="000C0D8D"/>
    <w:rsid w:val="000C12CB"/>
    <w:rsid w:val="000C1372"/>
    <w:rsid w:val="000C14C9"/>
    <w:rsid w:val="000C17B4"/>
    <w:rsid w:val="000C1C08"/>
    <w:rsid w:val="000C2C69"/>
    <w:rsid w:val="000C321A"/>
    <w:rsid w:val="000C3443"/>
    <w:rsid w:val="000C3717"/>
    <w:rsid w:val="000C3887"/>
    <w:rsid w:val="000C3A9C"/>
    <w:rsid w:val="000C42DD"/>
    <w:rsid w:val="000C48B6"/>
    <w:rsid w:val="000C4C7F"/>
    <w:rsid w:val="000C5219"/>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13B2"/>
    <w:rsid w:val="000F1805"/>
    <w:rsid w:val="000F1D2C"/>
    <w:rsid w:val="000F24CA"/>
    <w:rsid w:val="000F27FF"/>
    <w:rsid w:val="000F2A53"/>
    <w:rsid w:val="000F2FAB"/>
    <w:rsid w:val="000F322A"/>
    <w:rsid w:val="000F3A45"/>
    <w:rsid w:val="000F4109"/>
    <w:rsid w:val="000F432C"/>
    <w:rsid w:val="000F509D"/>
    <w:rsid w:val="000F5EC4"/>
    <w:rsid w:val="000F5FFB"/>
    <w:rsid w:val="000F6A49"/>
    <w:rsid w:val="000F74D6"/>
    <w:rsid w:val="000F799E"/>
    <w:rsid w:val="000F7A1A"/>
    <w:rsid w:val="000F7B70"/>
    <w:rsid w:val="00100515"/>
    <w:rsid w:val="00100A3C"/>
    <w:rsid w:val="00100A89"/>
    <w:rsid w:val="00100F26"/>
    <w:rsid w:val="00101E17"/>
    <w:rsid w:val="00102439"/>
    <w:rsid w:val="00102CF6"/>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550"/>
    <w:rsid w:val="001077D4"/>
    <w:rsid w:val="0010791F"/>
    <w:rsid w:val="00107BB6"/>
    <w:rsid w:val="00107C10"/>
    <w:rsid w:val="001101C2"/>
    <w:rsid w:val="00110B97"/>
    <w:rsid w:val="00111228"/>
    <w:rsid w:val="00111485"/>
    <w:rsid w:val="001114CE"/>
    <w:rsid w:val="001119D6"/>
    <w:rsid w:val="0011219F"/>
    <w:rsid w:val="001122BE"/>
    <w:rsid w:val="00112738"/>
    <w:rsid w:val="00112A39"/>
    <w:rsid w:val="00113081"/>
    <w:rsid w:val="00113478"/>
    <w:rsid w:val="001137D9"/>
    <w:rsid w:val="00114329"/>
    <w:rsid w:val="00114553"/>
    <w:rsid w:val="00114682"/>
    <w:rsid w:val="00115B2E"/>
    <w:rsid w:val="00115CF9"/>
    <w:rsid w:val="00116534"/>
    <w:rsid w:val="0011749D"/>
    <w:rsid w:val="001178CF"/>
    <w:rsid w:val="00117EAA"/>
    <w:rsid w:val="00120687"/>
    <w:rsid w:val="00120D20"/>
    <w:rsid w:val="001211AB"/>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47ED"/>
    <w:rsid w:val="0012537A"/>
    <w:rsid w:val="00125E9A"/>
    <w:rsid w:val="00126A35"/>
    <w:rsid w:val="00127595"/>
    <w:rsid w:val="00127D13"/>
    <w:rsid w:val="00127E1C"/>
    <w:rsid w:val="00130242"/>
    <w:rsid w:val="001307C5"/>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74AE"/>
    <w:rsid w:val="0014094E"/>
    <w:rsid w:val="00140F1B"/>
    <w:rsid w:val="001418EE"/>
    <w:rsid w:val="00143895"/>
    <w:rsid w:val="00143AB6"/>
    <w:rsid w:val="00143AD3"/>
    <w:rsid w:val="00144283"/>
    <w:rsid w:val="00144469"/>
    <w:rsid w:val="001448BA"/>
    <w:rsid w:val="00144FD2"/>
    <w:rsid w:val="00145421"/>
    <w:rsid w:val="00145621"/>
    <w:rsid w:val="0014589B"/>
    <w:rsid w:val="00146070"/>
    <w:rsid w:val="00146660"/>
    <w:rsid w:val="00146893"/>
    <w:rsid w:val="001469F0"/>
    <w:rsid w:val="00146BDC"/>
    <w:rsid w:val="00146FA6"/>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42EB"/>
    <w:rsid w:val="00185B6A"/>
    <w:rsid w:val="00186E9E"/>
    <w:rsid w:val="00186EC8"/>
    <w:rsid w:val="00187453"/>
    <w:rsid w:val="001876A4"/>
    <w:rsid w:val="00190CAF"/>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22C8"/>
    <w:rsid w:val="001A23E7"/>
    <w:rsid w:val="001A2444"/>
    <w:rsid w:val="001A24C0"/>
    <w:rsid w:val="001A267D"/>
    <w:rsid w:val="001A2971"/>
    <w:rsid w:val="001A2ED8"/>
    <w:rsid w:val="001A3479"/>
    <w:rsid w:val="001A40FE"/>
    <w:rsid w:val="001A4116"/>
    <w:rsid w:val="001A437B"/>
    <w:rsid w:val="001A45CD"/>
    <w:rsid w:val="001A4C44"/>
    <w:rsid w:val="001A4ECB"/>
    <w:rsid w:val="001A5100"/>
    <w:rsid w:val="001A51CF"/>
    <w:rsid w:val="001A5621"/>
    <w:rsid w:val="001A5CEE"/>
    <w:rsid w:val="001A6571"/>
    <w:rsid w:val="001A7066"/>
    <w:rsid w:val="001A7ECF"/>
    <w:rsid w:val="001B02F7"/>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EDA"/>
    <w:rsid w:val="001B6542"/>
    <w:rsid w:val="001B6957"/>
    <w:rsid w:val="001B6F0F"/>
    <w:rsid w:val="001B704D"/>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2730"/>
    <w:rsid w:val="001D2BF1"/>
    <w:rsid w:val="001D2EAF"/>
    <w:rsid w:val="001D3EFA"/>
    <w:rsid w:val="001D44A6"/>
    <w:rsid w:val="001D47E4"/>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9B8"/>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F66"/>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E6"/>
    <w:rsid w:val="0022215A"/>
    <w:rsid w:val="00222711"/>
    <w:rsid w:val="0022277A"/>
    <w:rsid w:val="00222BFD"/>
    <w:rsid w:val="00222DC1"/>
    <w:rsid w:val="002230D6"/>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E41"/>
    <w:rsid w:val="0026000D"/>
    <w:rsid w:val="00260397"/>
    <w:rsid w:val="002615AB"/>
    <w:rsid w:val="00261EE2"/>
    <w:rsid w:val="0026249F"/>
    <w:rsid w:val="00262510"/>
    <w:rsid w:val="00262538"/>
    <w:rsid w:val="00262CD7"/>
    <w:rsid w:val="002634F9"/>
    <w:rsid w:val="00263E45"/>
    <w:rsid w:val="00264DFB"/>
    <w:rsid w:val="002656DB"/>
    <w:rsid w:val="00266BE2"/>
    <w:rsid w:val="002678FB"/>
    <w:rsid w:val="00271196"/>
    <w:rsid w:val="00272817"/>
    <w:rsid w:val="00272EFC"/>
    <w:rsid w:val="002731EC"/>
    <w:rsid w:val="00273954"/>
    <w:rsid w:val="002739E1"/>
    <w:rsid w:val="00273A07"/>
    <w:rsid w:val="00274C9A"/>
    <w:rsid w:val="00275E93"/>
    <w:rsid w:val="00276C0A"/>
    <w:rsid w:val="002771CB"/>
    <w:rsid w:val="00277332"/>
    <w:rsid w:val="00277D66"/>
    <w:rsid w:val="00280AC3"/>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6B29"/>
    <w:rsid w:val="002A75F4"/>
    <w:rsid w:val="002A76DF"/>
    <w:rsid w:val="002B0229"/>
    <w:rsid w:val="002B05DD"/>
    <w:rsid w:val="002B0910"/>
    <w:rsid w:val="002B1438"/>
    <w:rsid w:val="002B1475"/>
    <w:rsid w:val="002B1B51"/>
    <w:rsid w:val="002B1EB3"/>
    <w:rsid w:val="002B203F"/>
    <w:rsid w:val="002B2814"/>
    <w:rsid w:val="002B2CF1"/>
    <w:rsid w:val="002B4593"/>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3670"/>
    <w:rsid w:val="002D39A7"/>
    <w:rsid w:val="002D3B5F"/>
    <w:rsid w:val="002D4F6E"/>
    <w:rsid w:val="002D504B"/>
    <w:rsid w:val="002D513E"/>
    <w:rsid w:val="002D583F"/>
    <w:rsid w:val="002D613D"/>
    <w:rsid w:val="002D6433"/>
    <w:rsid w:val="002D76E0"/>
    <w:rsid w:val="002E0525"/>
    <w:rsid w:val="002E1493"/>
    <w:rsid w:val="002E184E"/>
    <w:rsid w:val="002E1C5B"/>
    <w:rsid w:val="002E211E"/>
    <w:rsid w:val="002E2502"/>
    <w:rsid w:val="002E2A61"/>
    <w:rsid w:val="002E35C9"/>
    <w:rsid w:val="002E35CC"/>
    <w:rsid w:val="002E38EB"/>
    <w:rsid w:val="002E3D65"/>
    <w:rsid w:val="002E3DFF"/>
    <w:rsid w:val="002E43A2"/>
    <w:rsid w:val="002E50F1"/>
    <w:rsid w:val="002E565A"/>
    <w:rsid w:val="002E57E7"/>
    <w:rsid w:val="002E5835"/>
    <w:rsid w:val="002E597A"/>
    <w:rsid w:val="002E5A2B"/>
    <w:rsid w:val="002E5E89"/>
    <w:rsid w:val="002E6415"/>
    <w:rsid w:val="002E6779"/>
    <w:rsid w:val="002E7035"/>
    <w:rsid w:val="002E74C7"/>
    <w:rsid w:val="002E7C90"/>
    <w:rsid w:val="002E7F6D"/>
    <w:rsid w:val="002F088C"/>
    <w:rsid w:val="002F0E30"/>
    <w:rsid w:val="002F0FA1"/>
    <w:rsid w:val="002F19D7"/>
    <w:rsid w:val="002F1D02"/>
    <w:rsid w:val="002F20CA"/>
    <w:rsid w:val="002F3289"/>
    <w:rsid w:val="002F3ABA"/>
    <w:rsid w:val="002F3E8E"/>
    <w:rsid w:val="002F49F4"/>
    <w:rsid w:val="002F5EDD"/>
    <w:rsid w:val="002F633A"/>
    <w:rsid w:val="002F664E"/>
    <w:rsid w:val="002F6B8F"/>
    <w:rsid w:val="002F6D39"/>
    <w:rsid w:val="002F73C0"/>
    <w:rsid w:val="002F7BA6"/>
    <w:rsid w:val="0030042E"/>
    <w:rsid w:val="0030096D"/>
    <w:rsid w:val="00300E0B"/>
    <w:rsid w:val="003012E6"/>
    <w:rsid w:val="00301804"/>
    <w:rsid w:val="00302A2C"/>
    <w:rsid w:val="00302BD5"/>
    <w:rsid w:val="00303086"/>
    <w:rsid w:val="00303579"/>
    <w:rsid w:val="00303C33"/>
    <w:rsid w:val="00303D16"/>
    <w:rsid w:val="00303D69"/>
    <w:rsid w:val="003040BC"/>
    <w:rsid w:val="0030417F"/>
    <w:rsid w:val="0030581E"/>
    <w:rsid w:val="00305A8C"/>
    <w:rsid w:val="00306B9F"/>
    <w:rsid w:val="003075ED"/>
    <w:rsid w:val="0030785A"/>
    <w:rsid w:val="003079D8"/>
    <w:rsid w:val="00307A02"/>
    <w:rsid w:val="00307DF2"/>
    <w:rsid w:val="00307E05"/>
    <w:rsid w:val="00307F5B"/>
    <w:rsid w:val="003109D0"/>
    <w:rsid w:val="00310CCD"/>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51E5"/>
    <w:rsid w:val="0032526E"/>
    <w:rsid w:val="003268BE"/>
    <w:rsid w:val="00326BA4"/>
    <w:rsid w:val="00326CA5"/>
    <w:rsid w:val="00327195"/>
    <w:rsid w:val="0032739F"/>
    <w:rsid w:val="00331549"/>
    <w:rsid w:val="003317A2"/>
    <w:rsid w:val="00331B74"/>
    <w:rsid w:val="00332836"/>
    <w:rsid w:val="00332A9E"/>
    <w:rsid w:val="00334433"/>
    <w:rsid w:val="0033495F"/>
    <w:rsid w:val="00334A8C"/>
    <w:rsid w:val="003353CD"/>
    <w:rsid w:val="00336BCB"/>
    <w:rsid w:val="00336D22"/>
    <w:rsid w:val="00337433"/>
    <w:rsid w:val="003375A7"/>
    <w:rsid w:val="00337FD0"/>
    <w:rsid w:val="0034027F"/>
    <w:rsid w:val="003404F4"/>
    <w:rsid w:val="00341213"/>
    <w:rsid w:val="0034121E"/>
    <w:rsid w:val="0034166E"/>
    <w:rsid w:val="003416F8"/>
    <w:rsid w:val="00341AC0"/>
    <w:rsid w:val="00342388"/>
    <w:rsid w:val="003430E8"/>
    <w:rsid w:val="0034352A"/>
    <w:rsid w:val="003438B6"/>
    <w:rsid w:val="003439DB"/>
    <w:rsid w:val="00343BAD"/>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ED7"/>
    <w:rsid w:val="003703DE"/>
    <w:rsid w:val="003708C1"/>
    <w:rsid w:val="00370996"/>
    <w:rsid w:val="00373056"/>
    <w:rsid w:val="003730D3"/>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1D4"/>
    <w:rsid w:val="0039052B"/>
    <w:rsid w:val="0039090A"/>
    <w:rsid w:val="00390D6D"/>
    <w:rsid w:val="00390DC2"/>
    <w:rsid w:val="003912EA"/>
    <w:rsid w:val="00391594"/>
    <w:rsid w:val="003918E7"/>
    <w:rsid w:val="0039250D"/>
    <w:rsid w:val="00393430"/>
    <w:rsid w:val="00393471"/>
    <w:rsid w:val="00393FE0"/>
    <w:rsid w:val="003940BC"/>
    <w:rsid w:val="003942C8"/>
    <w:rsid w:val="00395DDB"/>
    <w:rsid w:val="003963C7"/>
    <w:rsid w:val="003964E1"/>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5D8A"/>
    <w:rsid w:val="003A61DE"/>
    <w:rsid w:val="003A6B03"/>
    <w:rsid w:val="003A6C5B"/>
    <w:rsid w:val="003A6F4D"/>
    <w:rsid w:val="003A70EF"/>
    <w:rsid w:val="003B10A6"/>
    <w:rsid w:val="003B18DC"/>
    <w:rsid w:val="003B3005"/>
    <w:rsid w:val="003B3E2B"/>
    <w:rsid w:val="003B3E85"/>
    <w:rsid w:val="003B3FE3"/>
    <w:rsid w:val="003B4216"/>
    <w:rsid w:val="003B516A"/>
    <w:rsid w:val="003B5453"/>
    <w:rsid w:val="003B561A"/>
    <w:rsid w:val="003B5870"/>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AA6"/>
    <w:rsid w:val="003D707F"/>
    <w:rsid w:val="003D77C9"/>
    <w:rsid w:val="003D7BDF"/>
    <w:rsid w:val="003D7CB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8B1"/>
    <w:rsid w:val="004109A4"/>
    <w:rsid w:val="00410A65"/>
    <w:rsid w:val="00411553"/>
    <w:rsid w:val="00411F82"/>
    <w:rsid w:val="004125BF"/>
    <w:rsid w:val="00413470"/>
    <w:rsid w:val="00413EDB"/>
    <w:rsid w:val="00414012"/>
    <w:rsid w:val="004147A7"/>
    <w:rsid w:val="00414B9A"/>
    <w:rsid w:val="00414E09"/>
    <w:rsid w:val="00415012"/>
    <w:rsid w:val="00415840"/>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E7F"/>
    <w:rsid w:val="00433FC7"/>
    <w:rsid w:val="00434A75"/>
    <w:rsid w:val="00434BE9"/>
    <w:rsid w:val="004352D1"/>
    <w:rsid w:val="00435F69"/>
    <w:rsid w:val="00435FE3"/>
    <w:rsid w:val="00436334"/>
    <w:rsid w:val="00436857"/>
    <w:rsid w:val="004368BC"/>
    <w:rsid w:val="004400A6"/>
    <w:rsid w:val="004401BC"/>
    <w:rsid w:val="004414A0"/>
    <w:rsid w:val="004414EB"/>
    <w:rsid w:val="00441936"/>
    <w:rsid w:val="00441C8B"/>
    <w:rsid w:val="00442163"/>
    <w:rsid w:val="00442973"/>
    <w:rsid w:val="00442D04"/>
    <w:rsid w:val="00444299"/>
    <w:rsid w:val="004445A4"/>
    <w:rsid w:val="00444607"/>
    <w:rsid w:val="00444F27"/>
    <w:rsid w:val="00445196"/>
    <w:rsid w:val="00445215"/>
    <w:rsid w:val="004467A9"/>
    <w:rsid w:val="00446FFB"/>
    <w:rsid w:val="0044777E"/>
    <w:rsid w:val="00447867"/>
    <w:rsid w:val="004478DB"/>
    <w:rsid w:val="00447CD9"/>
    <w:rsid w:val="00452F98"/>
    <w:rsid w:val="004533D1"/>
    <w:rsid w:val="004534E1"/>
    <w:rsid w:val="00453CEF"/>
    <w:rsid w:val="00453F47"/>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E2F"/>
    <w:rsid w:val="004716F6"/>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EE4"/>
    <w:rsid w:val="004A1244"/>
    <w:rsid w:val="004A1614"/>
    <w:rsid w:val="004A1ADE"/>
    <w:rsid w:val="004A1B32"/>
    <w:rsid w:val="004A1DB3"/>
    <w:rsid w:val="004A2900"/>
    <w:rsid w:val="004A3526"/>
    <w:rsid w:val="004A375F"/>
    <w:rsid w:val="004A4DD3"/>
    <w:rsid w:val="004A4F44"/>
    <w:rsid w:val="004A4FD5"/>
    <w:rsid w:val="004A5DB9"/>
    <w:rsid w:val="004A5ED9"/>
    <w:rsid w:val="004A5EF5"/>
    <w:rsid w:val="004A7DF4"/>
    <w:rsid w:val="004B0307"/>
    <w:rsid w:val="004B085D"/>
    <w:rsid w:val="004B1530"/>
    <w:rsid w:val="004B1D3C"/>
    <w:rsid w:val="004B29DC"/>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138D"/>
    <w:rsid w:val="004C1560"/>
    <w:rsid w:val="004C1C97"/>
    <w:rsid w:val="004C268F"/>
    <w:rsid w:val="004C2B9E"/>
    <w:rsid w:val="004C3083"/>
    <w:rsid w:val="004C32FB"/>
    <w:rsid w:val="004C431C"/>
    <w:rsid w:val="004C52CB"/>
    <w:rsid w:val="004C5348"/>
    <w:rsid w:val="004C57EA"/>
    <w:rsid w:val="004C5F43"/>
    <w:rsid w:val="004C62AC"/>
    <w:rsid w:val="004C6535"/>
    <w:rsid w:val="004C667D"/>
    <w:rsid w:val="004C6D53"/>
    <w:rsid w:val="004C6E9E"/>
    <w:rsid w:val="004C7077"/>
    <w:rsid w:val="004C7ADE"/>
    <w:rsid w:val="004D0987"/>
    <w:rsid w:val="004D0E72"/>
    <w:rsid w:val="004D1231"/>
    <w:rsid w:val="004D1412"/>
    <w:rsid w:val="004D17D9"/>
    <w:rsid w:val="004D1D50"/>
    <w:rsid w:val="004D2AE5"/>
    <w:rsid w:val="004D319F"/>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1CC"/>
    <w:rsid w:val="005063FB"/>
    <w:rsid w:val="005065C3"/>
    <w:rsid w:val="00506BA3"/>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309BB"/>
    <w:rsid w:val="005316CF"/>
    <w:rsid w:val="0053226E"/>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9D2"/>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504F3"/>
    <w:rsid w:val="00550B9E"/>
    <w:rsid w:val="00551314"/>
    <w:rsid w:val="00551C72"/>
    <w:rsid w:val="00552D93"/>
    <w:rsid w:val="00553843"/>
    <w:rsid w:val="00553923"/>
    <w:rsid w:val="00554271"/>
    <w:rsid w:val="00555208"/>
    <w:rsid w:val="005554B5"/>
    <w:rsid w:val="0055638C"/>
    <w:rsid w:val="005564BA"/>
    <w:rsid w:val="00556E00"/>
    <w:rsid w:val="00556FC2"/>
    <w:rsid w:val="00557468"/>
    <w:rsid w:val="005577A2"/>
    <w:rsid w:val="005577DA"/>
    <w:rsid w:val="00557C62"/>
    <w:rsid w:val="00557CA5"/>
    <w:rsid w:val="00560A8F"/>
    <w:rsid w:val="00560E81"/>
    <w:rsid w:val="00561F64"/>
    <w:rsid w:val="00562261"/>
    <w:rsid w:val="00562490"/>
    <w:rsid w:val="00562E52"/>
    <w:rsid w:val="00562F1F"/>
    <w:rsid w:val="005635EB"/>
    <w:rsid w:val="00564D36"/>
    <w:rsid w:val="00564FF0"/>
    <w:rsid w:val="0056501F"/>
    <w:rsid w:val="00565BAD"/>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DB4"/>
    <w:rsid w:val="00573E7F"/>
    <w:rsid w:val="00573F0F"/>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A0453"/>
    <w:rsid w:val="005A0A89"/>
    <w:rsid w:val="005A128D"/>
    <w:rsid w:val="005A146E"/>
    <w:rsid w:val="005A1BC3"/>
    <w:rsid w:val="005A21AF"/>
    <w:rsid w:val="005A2DFE"/>
    <w:rsid w:val="005A38F7"/>
    <w:rsid w:val="005A3F0B"/>
    <w:rsid w:val="005A43C2"/>
    <w:rsid w:val="005A4947"/>
    <w:rsid w:val="005A4E77"/>
    <w:rsid w:val="005A4FF0"/>
    <w:rsid w:val="005A5CCF"/>
    <w:rsid w:val="005A5CDE"/>
    <w:rsid w:val="005A6171"/>
    <w:rsid w:val="005A67B5"/>
    <w:rsid w:val="005A6975"/>
    <w:rsid w:val="005B0436"/>
    <w:rsid w:val="005B07F9"/>
    <w:rsid w:val="005B0E11"/>
    <w:rsid w:val="005B1324"/>
    <w:rsid w:val="005B1E6F"/>
    <w:rsid w:val="005B1FCF"/>
    <w:rsid w:val="005B21C2"/>
    <w:rsid w:val="005B22B8"/>
    <w:rsid w:val="005B2D77"/>
    <w:rsid w:val="005B3298"/>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C7FD1"/>
    <w:rsid w:val="005D0CEA"/>
    <w:rsid w:val="005D214B"/>
    <w:rsid w:val="005D2177"/>
    <w:rsid w:val="005D220E"/>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706B"/>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1236"/>
    <w:rsid w:val="0066244A"/>
    <w:rsid w:val="006633C4"/>
    <w:rsid w:val="0066429F"/>
    <w:rsid w:val="00664421"/>
    <w:rsid w:val="00664909"/>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E0E"/>
    <w:rsid w:val="00687F88"/>
    <w:rsid w:val="00690839"/>
    <w:rsid w:val="0069177C"/>
    <w:rsid w:val="006918EA"/>
    <w:rsid w:val="00691FD8"/>
    <w:rsid w:val="00692FC1"/>
    <w:rsid w:val="00693002"/>
    <w:rsid w:val="006932C5"/>
    <w:rsid w:val="006938B9"/>
    <w:rsid w:val="00694AD3"/>
    <w:rsid w:val="0069516B"/>
    <w:rsid w:val="00695282"/>
    <w:rsid w:val="00695542"/>
    <w:rsid w:val="00695A91"/>
    <w:rsid w:val="0069609A"/>
    <w:rsid w:val="006963CC"/>
    <w:rsid w:val="00696A9C"/>
    <w:rsid w:val="006971B9"/>
    <w:rsid w:val="006A0274"/>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C01"/>
    <w:rsid w:val="006B0487"/>
    <w:rsid w:val="006B086B"/>
    <w:rsid w:val="006B0C5E"/>
    <w:rsid w:val="006B0D25"/>
    <w:rsid w:val="006B1B07"/>
    <w:rsid w:val="006B1C49"/>
    <w:rsid w:val="006B1E0E"/>
    <w:rsid w:val="006B1E6F"/>
    <w:rsid w:val="006B27E4"/>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AFE"/>
    <w:rsid w:val="006F052F"/>
    <w:rsid w:val="006F0A04"/>
    <w:rsid w:val="006F0BDD"/>
    <w:rsid w:val="006F0E7F"/>
    <w:rsid w:val="006F0F25"/>
    <w:rsid w:val="006F17A1"/>
    <w:rsid w:val="006F21EA"/>
    <w:rsid w:val="006F2A02"/>
    <w:rsid w:val="006F2C27"/>
    <w:rsid w:val="006F2F2B"/>
    <w:rsid w:val="006F313D"/>
    <w:rsid w:val="006F31C2"/>
    <w:rsid w:val="006F348B"/>
    <w:rsid w:val="006F3619"/>
    <w:rsid w:val="006F3671"/>
    <w:rsid w:val="006F3C26"/>
    <w:rsid w:val="006F418F"/>
    <w:rsid w:val="006F429D"/>
    <w:rsid w:val="006F42A4"/>
    <w:rsid w:val="006F479F"/>
    <w:rsid w:val="006F4FD8"/>
    <w:rsid w:val="006F5840"/>
    <w:rsid w:val="006F6B03"/>
    <w:rsid w:val="006F7C1F"/>
    <w:rsid w:val="006F7D38"/>
    <w:rsid w:val="00700085"/>
    <w:rsid w:val="0070014C"/>
    <w:rsid w:val="007008DE"/>
    <w:rsid w:val="007011C1"/>
    <w:rsid w:val="00701444"/>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900"/>
    <w:rsid w:val="00720F29"/>
    <w:rsid w:val="00721923"/>
    <w:rsid w:val="00721ABA"/>
    <w:rsid w:val="00721C76"/>
    <w:rsid w:val="0072248B"/>
    <w:rsid w:val="007227E4"/>
    <w:rsid w:val="0072361F"/>
    <w:rsid w:val="00723975"/>
    <w:rsid w:val="00723BF6"/>
    <w:rsid w:val="00724363"/>
    <w:rsid w:val="007249E7"/>
    <w:rsid w:val="00727C5C"/>
    <w:rsid w:val="00727DF5"/>
    <w:rsid w:val="00730123"/>
    <w:rsid w:val="00730C5A"/>
    <w:rsid w:val="00730DDA"/>
    <w:rsid w:val="007322CA"/>
    <w:rsid w:val="00732702"/>
    <w:rsid w:val="00732AC4"/>
    <w:rsid w:val="00733054"/>
    <w:rsid w:val="00733207"/>
    <w:rsid w:val="0073367C"/>
    <w:rsid w:val="007336EC"/>
    <w:rsid w:val="00733C4E"/>
    <w:rsid w:val="00733D07"/>
    <w:rsid w:val="00735077"/>
    <w:rsid w:val="0073519E"/>
    <w:rsid w:val="00735451"/>
    <w:rsid w:val="0073547F"/>
    <w:rsid w:val="007362FA"/>
    <w:rsid w:val="00736B3A"/>
    <w:rsid w:val="00737CB9"/>
    <w:rsid w:val="007405B3"/>
    <w:rsid w:val="007409CC"/>
    <w:rsid w:val="00740A33"/>
    <w:rsid w:val="0074106F"/>
    <w:rsid w:val="007418C7"/>
    <w:rsid w:val="00741E49"/>
    <w:rsid w:val="00741F43"/>
    <w:rsid w:val="0074224F"/>
    <w:rsid w:val="00742B56"/>
    <w:rsid w:val="00742CD9"/>
    <w:rsid w:val="00742EA6"/>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503BA"/>
    <w:rsid w:val="00750EF1"/>
    <w:rsid w:val="00751C3F"/>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7E1"/>
    <w:rsid w:val="00764DF2"/>
    <w:rsid w:val="007658DF"/>
    <w:rsid w:val="007658E4"/>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BDD"/>
    <w:rsid w:val="00793C08"/>
    <w:rsid w:val="00793E4F"/>
    <w:rsid w:val="00794A3D"/>
    <w:rsid w:val="00794C4C"/>
    <w:rsid w:val="00794D34"/>
    <w:rsid w:val="007956FA"/>
    <w:rsid w:val="0079592D"/>
    <w:rsid w:val="00795BFF"/>
    <w:rsid w:val="00796376"/>
    <w:rsid w:val="00796426"/>
    <w:rsid w:val="00796540"/>
    <w:rsid w:val="0079698D"/>
    <w:rsid w:val="00796BEF"/>
    <w:rsid w:val="007976EA"/>
    <w:rsid w:val="00797B76"/>
    <w:rsid w:val="007A017D"/>
    <w:rsid w:val="007A09B9"/>
    <w:rsid w:val="007A17C6"/>
    <w:rsid w:val="007A183C"/>
    <w:rsid w:val="007A1EB9"/>
    <w:rsid w:val="007A1F05"/>
    <w:rsid w:val="007A1FAB"/>
    <w:rsid w:val="007A2684"/>
    <w:rsid w:val="007A2704"/>
    <w:rsid w:val="007A34FD"/>
    <w:rsid w:val="007A3A7A"/>
    <w:rsid w:val="007A4450"/>
    <w:rsid w:val="007A4E78"/>
    <w:rsid w:val="007A5551"/>
    <w:rsid w:val="007A5889"/>
    <w:rsid w:val="007A5E95"/>
    <w:rsid w:val="007A5EE4"/>
    <w:rsid w:val="007A5F90"/>
    <w:rsid w:val="007A6177"/>
    <w:rsid w:val="007A631E"/>
    <w:rsid w:val="007A63E3"/>
    <w:rsid w:val="007A6629"/>
    <w:rsid w:val="007A6CA7"/>
    <w:rsid w:val="007A7481"/>
    <w:rsid w:val="007A7590"/>
    <w:rsid w:val="007A77E8"/>
    <w:rsid w:val="007A7832"/>
    <w:rsid w:val="007A7839"/>
    <w:rsid w:val="007A7DC7"/>
    <w:rsid w:val="007B025F"/>
    <w:rsid w:val="007B109A"/>
    <w:rsid w:val="007B119D"/>
    <w:rsid w:val="007B14DA"/>
    <w:rsid w:val="007B1998"/>
    <w:rsid w:val="007B1AEB"/>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C01D8"/>
    <w:rsid w:val="007C0A0F"/>
    <w:rsid w:val="007C1AFA"/>
    <w:rsid w:val="007C24C9"/>
    <w:rsid w:val="007C2775"/>
    <w:rsid w:val="007C29AC"/>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316D"/>
    <w:rsid w:val="007D3F42"/>
    <w:rsid w:val="007D47A1"/>
    <w:rsid w:val="007D47F1"/>
    <w:rsid w:val="007D4B4F"/>
    <w:rsid w:val="007D4FF7"/>
    <w:rsid w:val="007D53B0"/>
    <w:rsid w:val="007D5D32"/>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E81"/>
    <w:rsid w:val="00805763"/>
    <w:rsid w:val="00805EB5"/>
    <w:rsid w:val="00806177"/>
    <w:rsid w:val="00806272"/>
    <w:rsid w:val="00806CB6"/>
    <w:rsid w:val="00806D71"/>
    <w:rsid w:val="00806FD1"/>
    <w:rsid w:val="008077AF"/>
    <w:rsid w:val="00810473"/>
    <w:rsid w:val="00810F9D"/>
    <w:rsid w:val="0081111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E5C"/>
    <w:rsid w:val="00830A70"/>
    <w:rsid w:val="008313B2"/>
    <w:rsid w:val="008317AC"/>
    <w:rsid w:val="00831D3D"/>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57F19"/>
    <w:rsid w:val="00860363"/>
    <w:rsid w:val="00860A92"/>
    <w:rsid w:val="00860CC1"/>
    <w:rsid w:val="00861293"/>
    <w:rsid w:val="00861B92"/>
    <w:rsid w:val="00862AD8"/>
    <w:rsid w:val="0086330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709"/>
    <w:rsid w:val="00874F76"/>
    <w:rsid w:val="0087544B"/>
    <w:rsid w:val="00875A4B"/>
    <w:rsid w:val="00875A9C"/>
    <w:rsid w:val="00875B20"/>
    <w:rsid w:val="00875F4E"/>
    <w:rsid w:val="00876058"/>
    <w:rsid w:val="00876517"/>
    <w:rsid w:val="0087747D"/>
    <w:rsid w:val="00880DE6"/>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E1C"/>
    <w:rsid w:val="00893E4C"/>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1C6"/>
    <w:rsid w:val="008B6629"/>
    <w:rsid w:val="008B7920"/>
    <w:rsid w:val="008B7C59"/>
    <w:rsid w:val="008B7E86"/>
    <w:rsid w:val="008C03AA"/>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DBD"/>
    <w:rsid w:val="008E1C93"/>
    <w:rsid w:val="008E20A3"/>
    <w:rsid w:val="008E2180"/>
    <w:rsid w:val="008E29D1"/>
    <w:rsid w:val="008E36B7"/>
    <w:rsid w:val="008E37B8"/>
    <w:rsid w:val="008E39A7"/>
    <w:rsid w:val="008E3BBA"/>
    <w:rsid w:val="008E3C05"/>
    <w:rsid w:val="008E3C48"/>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41EF"/>
    <w:rsid w:val="008F42EC"/>
    <w:rsid w:val="008F4BCF"/>
    <w:rsid w:val="008F5C7B"/>
    <w:rsid w:val="008F651B"/>
    <w:rsid w:val="008F70FA"/>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3D"/>
    <w:rsid w:val="00915D47"/>
    <w:rsid w:val="00915FED"/>
    <w:rsid w:val="009165AC"/>
    <w:rsid w:val="00916920"/>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B1C"/>
    <w:rsid w:val="0092569A"/>
    <w:rsid w:val="00925E12"/>
    <w:rsid w:val="00926254"/>
    <w:rsid w:val="009267DD"/>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6CA"/>
    <w:rsid w:val="00935751"/>
    <w:rsid w:val="00935A48"/>
    <w:rsid w:val="00935EC2"/>
    <w:rsid w:val="00936453"/>
    <w:rsid w:val="00936681"/>
    <w:rsid w:val="00937275"/>
    <w:rsid w:val="00937986"/>
    <w:rsid w:val="0093798F"/>
    <w:rsid w:val="00937F01"/>
    <w:rsid w:val="009407D8"/>
    <w:rsid w:val="0094171A"/>
    <w:rsid w:val="00941B8F"/>
    <w:rsid w:val="00941E02"/>
    <w:rsid w:val="00941E06"/>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802"/>
    <w:rsid w:val="00955B18"/>
    <w:rsid w:val="00955BE9"/>
    <w:rsid w:val="00955CE6"/>
    <w:rsid w:val="00956193"/>
    <w:rsid w:val="009563FC"/>
    <w:rsid w:val="009571E8"/>
    <w:rsid w:val="0095723C"/>
    <w:rsid w:val="00960664"/>
    <w:rsid w:val="0096089E"/>
    <w:rsid w:val="00960983"/>
    <w:rsid w:val="0096119D"/>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38"/>
    <w:rsid w:val="00977FFC"/>
    <w:rsid w:val="00980E7A"/>
    <w:rsid w:val="00981E71"/>
    <w:rsid w:val="0098205D"/>
    <w:rsid w:val="00982842"/>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444"/>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D14"/>
    <w:rsid w:val="009D5F7B"/>
    <w:rsid w:val="009D6C19"/>
    <w:rsid w:val="009D71B6"/>
    <w:rsid w:val="009D75CD"/>
    <w:rsid w:val="009D7A8F"/>
    <w:rsid w:val="009D7D24"/>
    <w:rsid w:val="009E0D76"/>
    <w:rsid w:val="009E118E"/>
    <w:rsid w:val="009E1C96"/>
    <w:rsid w:val="009E1CC3"/>
    <w:rsid w:val="009E3030"/>
    <w:rsid w:val="009E321B"/>
    <w:rsid w:val="009E33C1"/>
    <w:rsid w:val="009E3B61"/>
    <w:rsid w:val="009E449E"/>
    <w:rsid w:val="009E44CD"/>
    <w:rsid w:val="009E48A4"/>
    <w:rsid w:val="009E500E"/>
    <w:rsid w:val="009E57AA"/>
    <w:rsid w:val="009E5967"/>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7870"/>
    <w:rsid w:val="00A20450"/>
    <w:rsid w:val="00A205AB"/>
    <w:rsid w:val="00A21595"/>
    <w:rsid w:val="00A22FB6"/>
    <w:rsid w:val="00A232CD"/>
    <w:rsid w:val="00A2331B"/>
    <w:rsid w:val="00A233E3"/>
    <w:rsid w:val="00A235EF"/>
    <w:rsid w:val="00A23618"/>
    <w:rsid w:val="00A23632"/>
    <w:rsid w:val="00A239BA"/>
    <w:rsid w:val="00A23A17"/>
    <w:rsid w:val="00A23D0F"/>
    <w:rsid w:val="00A2446C"/>
    <w:rsid w:val="00A2492A"/>
    <w:rsid w:val="00A263EF"/>
    <w:rsid w:val="00A27833"/>
    <w:rsid w:val="00A30FFB"/>
    <w:rsid w:val="00A312FF"/>
    <w:rsid w:val="00A3161E"/>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47EF9"/>
    <w:rsid w:val="00A50019"/>
    <w:rsid w:val="00A50A22"/>
    <w:rsid w:val="00A51637"/>
    <w:rsid w:val="00A51820"/>
    <w:rsid w:val="00A521AA"/>
    <w:rsid w:val="00A527E5"/>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56D5"/>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25A"/>
    <w:rsid w:val="00A97679"/>
    <w:rsid w:val="00AA082F"/>
    <w:rsid w:val="00AA0B16"/>
    <w:rsid w:val="00AA100B"/>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CE3"/>
    <w:rsid w:val="00AB0DDE"/>
    <w:rsid w:val="00AB1909"/>
    <w:rsid w:val="00AB1D5E"/>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1442"/>
    <w:rsid w:val="00B01517"/>
    <w:rsid w:val="00B01D89"/>
    <w:rsid w:val="00B033FE"/>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24F"/>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DF0"/>
    <w:rsid w:val="00B20E70"/>
    <w:rsid w:val="00B20F70"/>
    <w:rsid w:val="00B20FA3"/>
    <w:rsid w:val="00B21194"/>
    <w:rsid w:val="00B21492"/>
    <w:rsid w:val="00B218F7"/>
    <w:rsid w:val="00B22820"/>
    <w:rsid w:val="00B22890"/>
    <w:rsid w:val="00B22ACB"/>
    <w:rsid w:val="00B2336B"/>
    <w:rsid w:val="00B23503"/>
    <w:rsid w:val="00B23897"/>
    <w:rsid w:val="00B240C5"/>
    <w:rsid w:val="00B26081"/>
    <w:rsid w:val="00B263AA"/>
    <w:rsid w:val="00B26890"/>
    <w:rsid w:val="00B26F32"/>
    <w:rsid w:val="00B3019D"/>
    <w:rsid w:val="00B30822"/>
    <w:rsid w:val="00B313D3"/>
    <w:rsid w:val="00B3188D"/>
    <w:rsid w:val="00B32013"/>
    <w:rsid w:val="00B3204C"/>
    <w:rsid w:val="00B326B9"/>
    <w:rsid w:val="00B331FA"/>
    <w:rsid w:val="00B33D62"/>
    <w:rsid w:val="00B34690"/>
    <w:rsid w:val="00B350EF"/>
    <w:rsid w:val="00B35590"/>
    <w:rsid w:val="00B356DF"/>
    <w:rsid w:val="00B3666A"/>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1F08"/>
    <w:rsid w:val="00B5209E"/>
    <w:rsid w:val="00B521D0"/>
    <w:rsid w:val="00B52540"/>
    <w:rsid w:val="00B52F50"/>
    <w:rsid w:val="00B542AE"/>
    <w:rsid w:val="00B5448C"/>
    <w:rsid w:val="00B544E2"/>
    <w:rsid w:val="00B54AA4"/>
    <w:rsid w:val="00B55491"/>
    <w:rsid w:val="00B556F9"/>
    <w:rsid w:val="00B55735"/>
    <w:rsid w:val="00B5624A"/>
    <w:rsid w:val="00B6187C"/>
    <w:rsid w:val="00B627EC"/>
    <w:rsid w:val="00B627F3"/>
    <w:rsid w:val="00B62F50"/>
    <w:rsid w:val="00B63835"/>
    <w:rsid w:val="00B63974"/>
    <w:rsid w:val="00B63A8C"/>
    <w:rsid w:val="00B647E2"/>
    <w:rsid w:val="00B64C87"/>
    <w:rsid w:val="00B64DCE"/>
    <w:rsid w:val="00B65572"/>
    <w:rsid w:val="00B6571B"/>
    <w:rsid w:val="00B65960"/>
    <w:rsid w:val="00B660BB"/>
    <w:rsid w:val="00B667B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27B"/>
    <w:rsid w:val="00B9048D"/>
    <w:rsid w:val="00B90682"/>
    <w:rsid w:val="00B90867"/>
    <w:rsid w:val="00B90894"/>
    <w:rsid w:val="00B912B9"/>
    <w:rsid w:val="00B929BB"/>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F79"/>
    <w:rsid w:val="00BA0917"/>
    <w:rsid w:val="00BA1325"/>
    <w:rsid w:val="00BA1C1C"/>
    <w:rsid w:val="00BA1FDE"/>
    <w:rsid w:val="00BA2902"/>
    <w:rsid w:val="00BA2918"/>
    <w:rsid w:val="00BA29FE"/>
    <w:rsid w:val="00BA3139"/>
    <w:rsid w:val="00BA33D9"/>
    <w:rsid w:val="00BA3C1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45AC"/>
    <w:rsid w:val="00BB471D"/>
    <w:rsid w:val="00BB5299"/>
    <w:rsid w:val="00BB5FE2"/>
    <w:rsid w:val="00BB6217"/>
    <w:rsid w:val="00BB6343"/>
    <w:rsid w:val="00BB671B"/>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E50"/>
    <w:rsid w:val="00BF69A5"/>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C65"/>
    <w:rsid w:val="00C13E6C"/>
    <w:rsid w:val="00C13FBF"/>
    <w:rsid w:val="00C14237"/>
    <w:rsid w:val="00C14A98"/>
    <w:rsid w:val="00C1517F"/>
    <w:rsid w:val="00C15556"/>
    <w:rsid w:val="00C1677B"/>
    <w:rsid w:val="00C17618"/>
    <w:rsid w:val="00C17B7F"/>
    <w:rsid w:val="00C17CBD"/>
    <w:rsid w:val="00C17F2B"/>
    <w:rsid w:val="00C20C62"/>
    <w:rsid w:val="00C212DF"/>
    <w:rsid w:val="00C21475"/>
    <w:rsid w:val="00C216DF"/>
    <w:rsid w:val="00C22414"/>
    <w:rsid w:val="00C230C3"/>
    <w:rsid w:val="00C230E7"/>
    <w:rsid w:val="00C23513"/>
    <w:rsid w:val="00C2420C"/>
    <w:rsid w:val="00C2423F"/>
    <w:rsid w:val="00C2492D"/>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570"/>
    <w:rsid w:val="00C57887"/>
    <w:rsid w:val="00C604D9"/>
    <w:rsid w:val="00C606A7"/>
    <w:rsid w:val="00C60A90"/>
    <w:rsid w:val="00C611A0"/>
    <w:rsid w:val="00C61273"/>
    <w:rsid w:val="00C625F7"/>
    <w:rsid w:val="00C6290B"/>
    <w:rsid w:val="00C62C51"/>
    <w:rsid w:val="00C636C4"/>
    <w:rsid w:val="00C63781"/>
    <w:rsid w:val="00C63EE9"/>
    <w:rsid w:val="00C65259"/>
    <w:rsid w:val="00C664FD"/>
    <w:rsid w:val="00C66751"/>
    <w:rsid w:val="00C672F0"/>
    <w:rsid w:val="00C67613"/>
    <w:rsid w:val="00C679BB"/>
    <w:rsid w:val="00C67A92"/>
    <w:rsid w:val="00C67D73"/>
    <w:rsid w:val="00C67FC5"/>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1818"/>
    <w:rsid w:val="00C919C5"/>
    <w:rsid w:val="00C91A14"/>
    <w:rsid w:val="00C91C7F"/>
    <w:rsid w:val="00C93839"/>
    <w:rsid w:val="00C93EA0"/>
    <w:rsid w:val="00C94212"/>
    <w:rsid w:val="00C9446D"/>
    <w:rsid w:val="00C94875"/>
    <w:rsid w:val="00C94E5F"/>
    <w:rsid w:val="00C95464"/>
    <w:rsid w:val="00C965DA"/>
    <w:rsid w:val="00C9681F"/>
    <w:rsid w:val="00CA00F4"/>
    <w:rsid w:val="00CA0305"/>
    <w:rsid w:val="00CA06E2"/>
    <w:rsid w:val="00CA07DB"/>
    <w:rsid w:val="00CA0C57"/>
    <w:rsid w:val="00CA1048"/>
    <w:rsid w:val="00CA1296"/>
    <w:rsid w:val="00CA1870"/>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4F"/>
    <w:rsid w:val="00CD7E84"/>
    <w:rsid w:val="00CE05DE"/>
    <w:rsid w:val="00CE0A42"/>
    <w:rsid w:val="00CE0BBE"/>
    <w:rsid w:val="00CE1058"/>
    <w:rsid w:val="00CE139E"/>
    <w:rsid w:val="00CE1E97"/>
    <w:rsid w:val="00CE28BF"/>
    <w:rsid w:val="00CE30EE"/>
    <w:rsid w:val="00CE3CCF"/>
    <w:rsid w:val="00CE3F2C"/>
    <w:rsid w:val="00CE408A"/>
    <w:rsid w:val="00CE4946"/>
    <w:rsid w:val="00CE617E"/>
    <w:rsid w:val="00CE6A97"/>
    <w:rsid w:val="00CE6B2E"/>
    <w:rsid w:val="00CE722C"/>
    <w:rsid w:val="00CE7268"/>
    <w:rsid w:val="00CE72B8"/>
    <w:rsid w:val="00CE745D"/>
    <w:rsid w:val="00CE7A22"/>
    <w:rsid w:val="00CE7FCB"/>
    <w:rsid w:val="00CF0226"/>
    <w:rsid w:val="00CF04ED"/>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97B"/>
    <w:rsid w:val="00CF4B96"/>
    <w:rsid w:val="00CF530A"/>
    <w:rsid w:val="00CF632E"/>
    <w:rsid w:val="00CF6576"/>
    <w:rsid w:val="00CF6A91"/>
    <w:rsid w:val="00CF733C"/>
    <w:rsid w:val="00CF7DB4"/>
    <w:rsid w:val="00D00B2B"/>
    <w:rsid w:val="00D00B53"/>
    <w:rsid w:val="00D013C6"/>
    <w:rsid w:val="00D02681"/>
    <w:rsid w:val="00D02A6E"/>
    <w:rsid w:val="00D02F2C"/>
    <w:rsid w:val="00D036A2"/>
    <w:rsid w:val="00D0456E"/>
    <w:rsid w:val="00D04638"/>
    <w:rsid w:val="00D046E8"/>
    <w:rsid w:val="00D048BE"/>
    <w:rsid w:val="00D04FFC"/>
    <w:rsid w:val="00D05048"/>
    <w:rsid w:val="00D050C0"/>
    <w:rsid w:val="00D050EB"/>
    <w:rsid w:val="00D0550D"/>
    <w:rsid w:val="00D055DB"/>
    <w:rsid w:val="00D05615"/>
    <w:rsid w:val="00D065C0"/>
    <w:rsid w:val="00D06B54"/>
    <w:rsid w:val="00D06EEF"/>
    <w:rsid w:val="00D0732F"/>
    <w:rsid w:val="00D104FA"/>
    <w:rsid w:val="00D10E15"/>
    <w:rsid w:val="00D11112"/>
    <w:rsid w:val="00D11328"/>
    <w:rsid w:val="00D11A57"/>
    <w:rsid w:val="00D1257D"/>
    <w:rsid w:val="00D12605"/>
    <w:rsid w:val="00D12970"/>
    <w:rsid w:val="00D12DE9"/>
    <w:rsid w:val="00D1369E"/>
    <w:rsid w:val="00D138E2"/>
    <w:rsid w:val="00D13CFD"/>
    <w:rsid w:val="00D13F3F"/>
    <w:rsid w:val="00D1558E"/>
    <w:rsid w:val="00D155AF"/>
    <w:rsid w:val="00D1594C"/>
    <w:rsid w:val="00D15E54"/>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455"/>
    <w:rsid w:val="00D36CA5"/>
    <w:rsid w:val="00D3781B"/>
    <w:rsid w:val="00D37D1B"/>
    <w:rsid w:val="00D4012B"/>
    <w:rsid w:val="00D40514"/>
    <w:rsid w:val="00D40D16"/>
    <w:rsid w:val="00D40E02"/>
    <w:rsid w:val="00D41251"/>
    <w:rsid w:val="00D41964"/>
    <w:rsid w:val="00D41A3E"/>
    <w:rsid w:val="00D41BF9"/>
    <w:rsid w:val="00D42011"/>
    <w:rsid w:val="00D4250D"/>
    <w:rsid w:val="00D4316C"/>
    <w:rsid w:val="00D435DD"/>
    <w:rsid w:val="00D43797"/>
    <w:rsid w:val="00D44206"/>
    <w:rsid w:val="00D44211"/>
    <w:rsid w:val="00D44F9E"/>
    <w:rsid w:val="00D45622"/>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F75"/>
    <w:rsid w:val="00D54452"/>
    <w:rsid w:val="00D54820"/>
    <w:rsid w:val="00D5542D"/>
    <w:rsid w:val="00D55E8B"/>
    <w:rsid w:val="00D55F16"/>
    <w:rsid w:val="00D5669F"/>
    <w:rsid w:val="00D572F8"/>
    <w:rsid w:val="00D57C25"/>
    <w:rsid w:val="00D57DA2"/>
    <w:rsid w:val="00D600EB"/>
    <w:rsid w:val="00D60A17"/>
    <w:rsid w:val="00D60C2A"/>
    <w:rsid w:val="00D614FB"/>
    <w:rsid w:val="00D615E1"/>
    <w:rsid w:val="00D62117"/>
    <w:rsid w:val="00D6240C"/>
    <w:rsid w:val="00D6248E"/>
    <w:rsid w:val="00D62B69"/>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1CE9"/>
    <w:rsid w:val="00D72025"/>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80649"/>
    <w:rsid w:val="00D81262"/>
    <w:rsid w:val="00D81698"/>
    <w:rsid w:val="00D822FE"/>
    <w:rsid w:val="00D8292E"/>
    <w:rsid w:val="00D829DE"/>
    <w:rsid w:val="00D82DC7"/>
    <w:rsid w:val="00D82EA0"/>
    <w:rsid w:val="00D839A4"/>
    <w:rsid w:val="00D83DD6"/>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1FBB"/>
    <w:rsid w:val="00DA229F"/>
    <w:rsid w:val="00DA22E1"/>
    <w:rsid w:val="00DA2781"/>
    <w:rsid w:val="00DA3008"/>
    <w:rsid w:val="00DA4AD7"/>
    <w:rsid w:val="00DA4ADE"/>
    <w:rsid w:val="00DA4F0D"/>
    <w:rsid w:val="00DA528E"/>
    <w:rsid w:val="00DA6499"/>
    <w:rsid w:val="00DA6522"/>
    <w:rsid w:val="00DA7832"/>
    <w:rsid w:val="00DA79B1"/>
    <w:rsid w:val="00DA7E79"/>
    <w:rsid w:val="00DB05BF"/>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E"/>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D1E"/>
    <w:rsid w:val="00DF61DF"/>
    <w:rsid w:val="00DF6AF4"/>
    <w:rsid w:val="00DF72C9"/>
    <w:rsid w:val="00DF7C59"/>
    <w:rsid w:val="00DF7E77"/>
    <w:rsid w:val="00DF7E7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10EAE"/>
    <w:rsid w:val="00E12B1B"/>
    <w:rsid w:val="00E12D44"/>
    <w:rsid w:val="00E1319C"/>
    <w:rsid w:val="00E13887"/>
    <w:rsid w:val="00E149B5"/>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1D9"/>
    <w:rsid w:val="00E31583"/>
    <w:rsid w:val="00E31B05"/>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7430"/>
    <w:rsid w:val="00E376DB"/>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B5"/>
    <w:rsid w:val="00E47964"/>
    <w:rsid w:val="00E47B3A"/>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DA6"/>
    <w:rsid w:val="00E55DB8"/>
    <w:rsid w:val="00E55E2B"/>
    <w:rsid w:val="00E56AE1"/>
    <w:rsid w:val="00E57170"/>
    <w:rsid w:val="00E57BF1"/>
    <w:rsid w:val="00E57F8F"/>
    <w:rsid w:val="00E605F5"/>
    <w:rsid w:val="00E6183A"/>
    <w:rsid w:val="00E619A3"/>
    <w:rsid w:val="00E629FD"/>
    <w:rsid w:val="00E62E44"/>
    <w:rsid w:val="00E6322A"/>
    <w:rsid w:val="00E639DF"/>
    <w:rsid w:val="00E63AD1"/>
    <w:rsid w:val="00E63F8A"/>
    <w:rsid w:val="00E64349"/>
    <w:rsid w:val="00E64E0C"/>
    <w:rsid w:val="00E65734"/>
    <w:rsid w:val="00E657C4"/>
    <w:rsid w:val="00E65816"/>
    <w:rsid w:val="00E6640E"/>
    <w:rsid w:val="00E665D0"/>
    <w:rsid w:val="00E66BA8"/>
    <w:rsid w:val="00E6765D"/>
    <w:rsid w:val="00E67AEA"/>
    <w:rsid w:val="00E67B2B"/>
    <w:rsid w:val="00E7075F"/>
    <w:rsid w:val="00E7169F"/>
    <w:rsid w:val="00E71824"/>
    <w:rsid w:val="00E71E0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326F"/>
    <w:rsid w:val="00E83454"/>
    <w:rsid w:val="00E8437F"/>
    <w:rsid w:val="00E843DB"/>
    <w:rsid w:val="00E84AAA"/>
    <w:rsid w:val="00E84BC5"/>
    <w:rsid w:val="00E84E3E"/>
    <w:rsid w:val="00E8503B"/>
    <w:rsid w:val="00E8663A"/>
    <w:rsid w:val="00E87F59"/>
    <w:rsid w:val="00E90C56"/>
    <w:rsid w:val="00E90F8D"/>
    <w:rsid w:val="00E92F14"/>
    <w:rsid w:val="00E92FEE"/>
    <w:rsid w:val="00E93AEB"/>
    <w:rsid w:val="00E94228"/>
    <w:rsid w:val="00E943D2"/>
    <w:rsid w:val="00E94BAF"/>
    <w:rsid w:val="00E9508F"/>
    <w:rsid w:val="00E9571B"/>
    <w:rsid w:val="00E96075"/>
    <w:rsid w:val="00E968CF"/>
    <w:rsid w:val="00E96906"/>
    <w:rsid w:val="00E969FE"/>
    <w:rsid w:val="00E96F91"/>
    <w:rsid w:val="00E97111"/>
    <w:rsid w:val="00E97279"/>
    <w:rsid w:val="00E97BD4"/>
    <w:rsid w:val="00EA040E"/>
    <w:rsid w:val="00EA07EF"/>
    <w:rsid w:val="00EA0BA6"/>
    <w:rsid w:val="00EA102E"/>
    <w:rsid w:val="00EA1368"/>
    <w:rsid w:val="00EA1440"/>
    <w:rsid w:val="00EA17BB"/>
    <w:rsid w:val="00EA18F2"/>
    <w:rsid w:val="00EA22C9"/>
    <w:rsid w:val="00EA2C86"/>
    <w:rsid w:val="00EA2E28"/>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045"/>
    <w:rsid w:val="00EB1ACB"/>
    <w:rsid w:val="00EB2A8C"/>
    <w:rsid w:val="00EB3E7C"/>
    <w:rsid w:val="00EB4301"/>
    <w:rsid w:val="00EB43B3"/>
    <w:rsid w:val="00EB5965"/>
    <w:rsid w:val="00EB5992"/>
    <w:rsid w:val="00EB603C"/>
    <w:rsid w:val="00EB6192"/>
    <w:rsid w:val="00EB65A1"/>
    <w:rsid w:val="00EB65B4"/>
    <w:rsid w:val="00EB65C8"/>
    <w:rsid w:val="00EB6670"/>
    <w:rsid w:val="00EB6A7F"/>
    <w:rsid w:val="00EB6CDE"/>
    <w:rsid w:val="00EB719F"/>
    <w:rsid w:val="00EB766C"/>
    <w:rsid w:val="00EB76B8"/>
    <w:rsid w:val="00EB79F3"/>
    <w:rsid w:val="00EB7A37"/>
    <w:rsid w:val="00EB7C13"/>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5472"/>
    <w:rsid w:val="00EC5667"/>
    <w:rsid w:val="00EC56F1"/>
    <w:rsid w:val="00EC5C18"/>
    <w:rsid w:val="00EC5E91"/>
    <w:rsid w:val="00EC60B8"/>
    <w:rsid w:val="00EC6256"/>
    <w:rsid w:val="00EC63AE"/>
    <w:rsid w:val="00EC6BE8"/>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DC0"/>
    <w:rsid w:val="00F4012E"/>
    <w:rsid w:val="00F407B2"/>
    <w:rsid w:val="00F40AE1"/>
    <w:rsid w:val="00F40EC6"/>
    <w:rsid w:val="00F417E2"/>
    <w:rsid w:val="00F4191E"/>
    <w:rsid w:val="00F4251B"/>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3B5"/>
    <w:rsid w:val="00F537BB"/>
    <w:rsid w:val="00F537C8"/>
    <w:rsid w:val="00F5435C"/>
    <w:rsid w:val="00F5458F"/>
    <w:rsid w:val="00F54758"/>
    <w:rsid w:val="00F557FB"/>
    <w:rsid w:val="00F55914"/>
    <w:rsid w:val="00F6035D"/>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4D45"/>
    <w:rsid w:val="00F851C7"/>
    <w:rsid w:val="00F85B42"/>
    <w:rsid w:val="00F8675C"/>
    <w:rsid w:val="00F87146"/>
    <w:rsid w:val="00F872A1"/>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7E"/>
    <w:rsid w:val="00F972F7"/>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662"/>
    <w:rsid w:val="00FC0AF6"/>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2E6E"/>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BAA"/>
    <w:rsid w:val="00FE7129"/>
    <w:rsid w:val="00FE7544"/>
    <w:rsid w:val="00FF11E3"/>
    <w:rsid w:val="00FF1348"/>
    <w:rsid w:val="00FF18EA"/>
    <w:rsid w:val="00FF21D3"/>
    <w:rsid w:val="00FF2A23"/>
    <w:rsid w:val="00FF2B3F"/>
    <w:rsid w:val="00FF2EF1"/>
    <w:rsid w:val="00FF3522"/>
    <w:rsid w:val="00FF3DC3"/>
    <w:rsid w:val="00FF3E29"/>
    <w:rsid w:val="00FF51BC"/>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6"/>
    <o:shapelayout v:ext="edit">
      <o:idmap v:ext="edit" data="1"/>
      <o:rules v:ext="edit">
        <o:r id="V:Rule5" type="connector" idref="#_x0000_s1030"/>
        <o:r id="V:Rule6" type="connector" idref="#_x0000_s1032"/>
        <o:r id="V:Rule7" type="connector" idref="#_x0000_s1031"/>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13377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74</cp:revision>
  <cp:lastPrinted>2008-09-02T19:27:00Z</cp:lastPrinted>
  <dcterms:created xsi:type="dcterms:W3CDTF">2008-09-02T01:00:00Z</dcterms:created>
  <dcterms:modified xsi:type="dcterms:W3CDTF">2008-09-08T17:00:00Z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