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284883" w:rsidP="00624952">
      <w:pPr>
        <w:jc w:val="center"/>
        <w:rPr>
          <w:b/>
          <w:bCs/>
          <w:sz w:val="36"/>
          <w:szCs w:val="36"/>
          <w:rtl/>
          <w:lang w:bidi="he-IL"/>
        </w:rPr>
      </w:pPr>
      <w:r>
        <w:rPr>
          <w:b/>
          <w:bCs/>
          <w:sz w:val="36"/>
          <w:szCs w:val="36"/>
        </w:rPr>
        <w:t>Par</w:t>
      </w:r>
      <w:r w:rsidR="00624952">
        <w:rPr>
          <w:b/>
          <w:bCs/>
          <w:sz w:val="36"/>
          <w:szCs w:val="36"/>
        </w:rPr>
        <w:t>a</w:t>
      </w:r>
      <w:r>
        <w:rPr>
          <w:b/>
          <w:bCs/>
          <w:sz w:val="36"/>
          <w:szCs w:val="36"/>
        </w:rPr>
        <w:t>sh</w:t>
      </w:r>
      <w:r w:rsidR="00624952">
        <w:rPr>
          <w:b/>
          <w:bCs/>
          <w:sz w:val="36"/>
          <w:szCs w:val="36"/>
        </w:rPr>
        <w:t>a</w:t>
      </w:r>
      <w:r>
        <w:rPr>
          <w:b/>
          <w:bCs/>
          <w:sz w:val="36"/>
          <w:szCs w:val="36"/>
        </w:rPr>
        <w:t>t</w:t>
      </w:r>
      <w:r w:rsidR="00075989" w:rsidRPr="006B6165">
        <w:rPr>
          <w:b/>
          <w:bCs/>
          <w:sz w:val="36"/>
          <w:szCs w:val="36"/>
        </w:rPr>
        <w:t xml:space="preserve"> </w:t>
      </w:r>
      <w:r w:rsidR="00624952">
        <w:rPr>
          <w:b/>
          <w:bCs/>
          <w:sz w:val="36"/>
          <w:szCs w:val="36"/>
        </w:rPr>
        <w:t>Devarim</w:t>
      </w:r>
    </w:p>
    <w:p w:rsidR="00F30742" w:rsidRPr="00624952" w:rsidRDefault="00760FE3" w:rsidP="00624952">
      <w:pPr>
        <w:jc w:val="center"/>
        <w:rPr>
          <w:b/>
          <w:bCs/>
          <w:sz w:val="36"/>
          <w:szCs w:val="36"/>
        </w:rPr>
      </w:pPr>
      <w:r>
        <w:rPr>
          <w:rFonts w:hint="cs"/>
          <w:b/>
          <w:bCs/>
          <w:sz w:val="36"/>
          <w:szCs w:val="36"/>
          <w:rtl/>
          <w:lang w:val="el-GR" w:bidi="he-IL"/>
        </w:rPr>
        <w:t>פ</w:t>
      </w:r>
      <w:r w:rsidR="00AE12C7">
        <w:rPr>
          <w:rFonts w:hint="cs"/>
          <w:b/>
          <w:bCs/>
          <w:sz w:val="36"/>
          <w:szCs w:val="36"/>
          <w:rtl/>
          <w:lang w:val="el-GR" w:bidi="he-IL"/>
        </w:rPr>
        <w:t>רש</w:t>
      </w:r>
      <w:r w:rsidR="00624952">
        <w:rPr>
          <w:rFonts w:hint="cs"/>
          <w:b/>
          <w:bCs/>
          <w:sz w:val="36"/>
          <w:szCs w:val="36"/>
          <w:rtl/>
          <w:lang w:val="el-GR" w:bidi="he-IL"/>
        </w:rPr>
        <w:t>ה</w:t>
      </w:r>
      <w:r w:rsidR="00AE12C7">
        <w:rPr>
          <w:rFonts w:hint="cs"/>
          <w:b/>
          <w:bCs/>
          <w:sz w:val="36"/>
          <w:szCs w:val="36"/>
          <w:rtl/>
          <w:lang w:val="el-GR" w:bidi="he-IL"/>
        </w:rPr>
        <w:t xml:space="preserve"> </w:t>
      </w:r>
      <w:r w:rsidR="00624952">
        <w:rPr>
          <w:rFonts w:hint="cs"/>
          <w:b/>
          <w:bCs/>
          <w:sz w:val="36"/>
          <w:szCs w:val="36"/>
          <w:rtl/>
          <w:lang w:val="el-GR" w:bidi="he-IL"/>
        </w:rPr>
        <w:t>דברים</w:t>
      </w:r>
    </w:p>
    <w:p w:rsidR="00F30742" w:rsidRPr="006F6D51" w:rsidRDefault="00F30742" w:rsidP="00075633">
      <w:pPr>
        <w:jc w:val="center"/>
      </w:pPr>
    </w:p>
    <w:p w:rsidR="00F30742" w:rsidRPr="00D632EC" w:rsidRDefault="00DC165E" w:rsidP="00624952">
      <w:pPr>
        <w:jc w:val="center"/>
        <w:rPr>
          <w:sz w:val="20"/>
          <w:szCs w:val="20"/>
        </w:rPr>
      </w:pPr>
      <w:r w:rsidRPr="00D632EC">
        <w:rPr>
          <w:sz w:val="20"/>
          <w:szCs w:val="20"/>
        </w:rPr>
        <w:t>Shabbat</w:t>
      </w:r>
      <w:r w:rsidRPr="00D632EC">
        <w:rPr>
          <w:rFonts w:hint="cs"/>
          <w:sz w:val="20"/>
          <w:szCs w:val="20"/>
          <w:rtl/>
          <w:lang w:bidi="he-IL"/>
        </w:rPr>
        <w:t xml:space="preserve"> </w:t>
      </w:r>
      <w:r w:rsidR="00624952">
        <w:rPr>
          <w:sz w:val="20"/>
          <w:szCs w:val="20"/>
          <w:lang w:bidi="he-IL"/>
        </w:rPr>
        <w:t>Av</w:t>
      </w:r>
      <w:r w:rsidR="00705DFA">
        <w:rPr>
          <w:sz w:val="20"/>
          <w:szCs w:val="20"/>
          <w:lang w:bidi="he-IL"/>
        </w:rPr>
        <w:t xml:space="preserve"> </w:t>
      </w:r>
      <w:r w:rsidR="00624952">
        <w:rPr>
          <w:sz w:val="20"/>
          <w:szCs w:val="20"/>
          <w:lang w:bidi="he-IL"/>
        </w:rPr>
        <w:t>6</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w:t>
      </w:r>
      <w:r w:rsidR="00FD0817">
        <w:rPr>
          <w:sz w:val="20"/>
          <w:szCs w:val="20"/>
        </w:rPr>
        <w:t xml:space="preserve">ly </w:t>
      </w:r>
      <w:r w:rsidR="00B046B8">
        <w:rPr>
          <w:sz w:val="20"/>
          <w:szCs w:val="20"/>
        </w:rPr>
        <w:t>1</w:t>
      </w:r>
      <w:r w:rsidR="00624952">
        <w:rPr>
          <w:sz w:val="20"/>
          <w:szCs w:val="20"/>
        </w:rPr>
        <w:t>7</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085651" w:rsidP="007A1952">
      <w:pPr>
        <w:jc w:val="center"/>
        <w:rPr>
          <w:b/>
          <w:bCs/>
          <w:sz w:val="32"/>
          <w:szCs w:val="32"/>
          <w:lang w:bidi="he-IL"/>
        </w:rPr>
      </w:pPr>
      <w:r>
        <w:rPr>
          <w:b/>
          <w:bCs/>
          <w:sz w:val="32"/>
          <w:szCs w:val="32"/>
          <w:lang w:bidi="he-IL"/>
        </w:rPr>
        <w:t>The Importance of the Word</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6177A7" w:rsidP="00B046B8">
            <w:pPr>
              <w:tabs>
                <w:tab w:val="left" w:pos="1080"/>
              </w:tabs>
              <w:rPr>
                <w:noProof/>
                <w:sz w:val="20"/>
                <w:szCs w:val="20"/>
                <w:lang w:eastAsia="zh-TW"/>
              </w:rPr>
            </w:pPr>
            <w:r w:rsidRPr="006177A7">
              <w:rPr>
                <w:noProof/>
                <w:sz w:val="20"/>
                <w:szCs w:val="20"/>
                <w:lang w:eastAsia="zh-TW"/>
              </w:rPr>
              <w:t>Deut</w:t>
            </w:r>
            <w:r>
              <w:rPr>
                <w:noProof/>
                <w:sz w:val="20"/>
                <w:szCs w:val="20"/>
                <w:lang w:eastAsia="zh-TW"/>
              </w:rPr>
              <w:t>eronomy</w:t>
            </w:r>
            <w:r w:rsidRPr="006177A7">
              <w:rPr>
                <w:noProof/>
                <w:sz w:val="20"/>
                <w:szCs w:val="20"/>
                <w:lang w:eastAsia="zh-TW"/>
              </w:rPr>
              <w:t xml:space="preserve"> 1:1-3:22</w:t>
            </w:r>
          </w:p>
          <w:p w:rsidR="002F1F8D" w:rsidRPr="002F1F8D" w:rsidRDefault="006177A7" w:rsidP="00FC1F58">
            <w:pPr>
              <w:tabs>
                <w:tab w:val="left" w:pos="1080"/>
              </w:tabs>
              <w:rPr>
                <w:bCs/>
                <w:sz w:val="20"/>
                <w:szCs w:val="20"/>
              </w:rPr>
            </w:pPr>
            <w:r w:rsidRPr="006177A7">
              <w:rPr>
                <w:noProof/>
                <w:sz w:val="20"/>
                <w:szCs w:val="20"/>
                <w:lang w:eastAsia="zh-TW"/>
              </w:rPr>
              <w:t>Isa</w:t>
            </w:r>
            <w:r>
              <w:rPr>
                <w:noProof/>
                <w:sz w:val="20"/>
                <w:szCs w:val="20"/>
                <w:lang w:eastAsia="zh-TW"/>
              </w:rPr>
              <w:t>iah</w:t>
            </w:r>
            <w:r w:rsidRPr="006177A7">
              <w:rPr>
                <w:noProof/>
                <w:sz w:val="20"/>
                <w:szCs w:val="20"/>
                <w:lang w:eastAsia="zh-TW"/>
              </w:rPr>
              <w:t xml:space="preserve"> 1:1-27</w:t>
            </w:r>
            <w:r w:rsidR="00BB671B" w:rsidRPr="00F3072E">
              <w:rPr>
                <w:sz w:val="20"/>
                <w:szCs w:val="20"/>
              </w:rPr>
              <w:br/>
            </w:r>
            <w:r w:rsidRPr="006177A7">
              <w:rPr>
                <w:sz w:val="20"/>
                <w:szCs w:val="20"/>
                <w:lang w:val="en-AU"/>
              </w:rPr>
              <w:t>Acts 9:1-21</w:t>
            </w:r>
            <w:r>
              <w:rPr>
                <w:sz w:val="20"/>
                <w:szCs w:val="20"/>
                <w:lang w:val="en-AU"/>
              </w:rPr>
              <w:t>,</w:t>
            </w:r>
            <w:r w:rsidRPr="006177A7">
              <w:rPr>
                <w:sz w:val="20"/>
                <w:szCs w:val="20"/>
                <w:lang w:val="en-AU"/>
              </w:rPr>
              <w:t xml:space="preserve"> 1 Tim</w:t>
            </w:r>
            <w:r>
              <w:rPr>
                <w:sz w:val="20"/>
                <w:szCs w:val="20"/>
                <w:lang w:val="en-AU"/>
              </w:rPr>
              <w:t>othy</w:t>
            </w:r>
            <w:r w:rsidRPr="006177A7">
              <w:rPr>
                <w:sz w:val="20"/>
                <w:szCs w:val="20"/>
                <w:lang w:val="en-AU"/>
              </w:rPr>
              <w:t xml:space="preserve"> 3:1-7</w:t>
            </w:r>
          </w:p>
        </w:tc>
      </w:tr>
    </w:tbl>
    <w:p w:rsidR="006F7AC0" w:rsidRDefault="006F7AC0" w:rsidP="001D3B4B">
      <w:pPr>
        <w:jc w:val="both"/>
        <w:rPr>
          <w:lang w:bidi="he-IL"/>
        </w:rPr>
      </w:pPr>
    </w:p>
    <w:p w:rsidR="00EE18BB" w:rsidRDefault="00EE18BB" w:rsidP="00704021">
      <w:pPr>
        <w:ind w:firstLine="720"/>
        <w:jc w:val="both"/>
        <w:rPr>
          <w:lang w:bidi="he-IL"/>
        </w:rPr>
      </w:pPr>
      <w:r>
        <w:rPr>
          <w:lang w:bidi="he-IL"/>
        </w:rPr>
        <w:t>This week’s reading</w:t>
      </w:r>
      <w:r w:rsidR="00466B55">
        <w:rPr>
          <w:lang w:bidi="he-IL"/>
        </w:rPr>
        <w:t xml:space="preserve"> </w:t>
      </w:r>
      <w:r>
        <w:rPr>
          <w:lang w:bidi="he-IL"/>
        </w:rPr>
        <w:t>(</w:t>
      </w:r>
      <w:r w:rsidR="00466B55" w:rsidRPr="00EE18BB">
        <w:rPr>
          <w:i/>
          <w:color w:val="C00000"/>
          <w:lang w:bidi="he-IL"/>
        </w:rPr>
        <w:t>Devarim / Deuteronomy 2:31-3:22</w:t>
      </w:r>
      <w:r>
        <w:rPr>
          <w:lang w:bidi="he-IL"/>
        </w:rPr>
        <w:t xml:space="preserve">) </w:t>
      </w:r>
      <w:r w:rsidR="00271EDC">
        <w:rPr>
          <w:lang w:bidi="he-IL"/>
        </w:rPr>
        <w:t>shows</w:t>
      </w:r>
      <w:r>
        <w:rPr>
          <w:lang w:bidi="he-IL"/>
        </w:rPr>
        <w:t xml:space="preserve"> the Children of Yisrael beginning to take the Promised Land.  </w:t>
      </w:r>
      <w:r w:rsidRPr="00EE18BB">
        <w:rPr>
          <w:lang w:bidi="he-IL"/>
        </w:rPr>
        <w:t xml:space="preserve">The book of Deuteronomy </w:t>
      </w:r>
      <w:r>
        <w:rPr>
          <w:lang w:bidi="he-IL"/>
        </w:rPr>
        <w:t>emphasizes</w:t>
      </w:r>
      <w:r w:rsidRPr="00EE18BB">
        <w:rPr>
          <w:lang w:bidi="he-IL"/>
        </w:rPr>
        <w:t xml:space="preserve"> the importance of God’s Word</w:t>
      </w:r>
      <w:r>
        <w:rPr>
          <w:lang w:bidi="he-IL"/>
        </w:rPr>
        <w:t xml:space="preserve"> as being</w:t>
      </w:r>
      <w:r w:rsidRPr="00EE18BB">
        <w:rPr>
          <w:lang w:bidi="he-IL"/>
        </w:rPr>
        <w:t xml:space="preserve"> a vital part of our lives.</w:t>
      </w:r>
      <w:r>
        <w:rPr>
          <w:lang w:bidi="he-IL"/>
        </w:rPr>
        <w:t xml:space="preserve">  Yisrael is commanded to remember four things (</w:t>
      </w:r>
      <w:proofErr w:type="spellStart"/>
      <w:r>
        <w:rPr>
          <w:lang w:bidi="he-IL"/>
        </w:rPr>
        <w:t>i</w:t>
      </w:r>
      <w:proofErr w:type="spellEnd"/>
      <w:r>
        <w:rPr>
          <w:lang w:bidi="he-IL"/>
        </w:rPr>
        <w:t xml:space="preserve">) </w:t>
      </w:r>
      <w:r w:rsidRPr="00EE18BB">
        <w:rPr>
          <w:i/>
          <w:lang w:bidi="he-IL"/>
        </w:rPr>
        <w:t>“G-</w:t>
      </w:r>
      <w:proofErr w:type="spellStart"/>
      <w:r w:rsidRPr="00EE18BB">
        <w:rPr>
          <w:i/>
          <w:lang w:bidi="he-IL"/>
        </w:rPr>
        <w:t>d’s</w:t>
      </w:r>
      <w:proofErr w:type="spellEnd"/>
      <w:r w:rsidRPr="00EE18BB">
        <w:rPr>
          <w:i/>
          <w:lang w:bidi="he-IL"/>
        </w:rPr>
        <w:t xml:space="preserve"> faithfulness”</w:t>
      </w:r>
      <w:r>
        <w:rPr>
          <w:lang w:bidi="he-IL"/>
        </w:rPr>
        <w:t xml:space="preserve"> in that He has kept His promises to their forefathers, (ii) </w:t>
      </w:r>
      <w:r w:rsidRPr="00EE18BB">
        <w:rPr>
          <w:i/>
          <w:lang w:bidi="he-IL"/>
        </w:rPr>
        <w:t>“G-</w:t>
      </w:r>
      <w:proofErr w:type="spellStart"/>
      <w:r w:rsidRPr="00EE18BB">
        <w:rPr>
          <w:i/>
          <w:lang w:bidi="he-IL"/>
        </w:rPr>
        <w:t>d’s</w:t>
      </w:r>
      <w:proofErr w:type="spellEnd"/>
      <w:r w:rsidRPr="00EE18BB">
        <w:rPr>
          <w:i/>
          <w:lang w:bidi="he-IL"/>
        </w:rPr>
        <w:t xml:space="preserve"> holiness”</w:t>
      </w:r>
      <w:r>
        <w:rPr>
          <w:lang w:bidi="he-IL"/>
        </w:rPr>
        <w:t xml:space="preserve"> illustrated in the command to destroy the places of wickedness in the land, (iii) </w:t>
      </w:r>
      <w:r w:rsidRPr="00B602E8">
        <w:rPr>
          <w:i/>
          <w:lang w:bidi="he-IL"/>
        </w:rPr>
        <w:t>“G-</w:t>
      </w:r>
      <w:proofErr w:type="spellStart"/>
      <w:r w:rsidRPr="00B602E8">
        <w:rPr>
          <w:i/>
          <w:lang w:bidi="he-IL"/>
        </w:rPr>
        <w:t>d’s</w:t>
      </w:r>
      <w:proofErr w:type="spellEnd"/>
      <w:r w:rsidRPr="00B602E8">
        <w:rPr>
          <w:i/>
          <w:lang w:bidi="he-IL"/>
        </w:rPr>
        <w:t xml:space="preserve"> blessing,”</w:t>
      </w:r>
      <w:r>
        <w:rPr>
          <w:lang w:bidi="he-IL"/>
        </w:rPr>
        <w:t xml:space="preserve"> </w:t>
      </w:r>
      <w:r w:rsidR="002326B2">
        <w:rPr>
          <w:lang w:bidi="he-IL"/>
        </w:rPr>
        <w:t xml:space="preserve">that </w:t>
      </w:r>
      <w:r w:rsidR="00B602E8">
        <w:rPr>
          <w:lang w:bidi="he-IL"/>
        </w:rPr>
        <w:t xml:space="preserve">He is with </w:t>
      </w:r>
      <w:r w:rsidR="002326B2">
        <w:rPr>
          <w:lang w:bidi="he-IL"/>
        </w:rPr>
        <w:t>you</w:t>
      </w:r>
      <w:r w:rsidR="00B602E8">
        <w:rPr>
          <w:lang w:bidi="he-IL"/>
        </w:rPr>
        <w:t xml:space="preserve"> and will fight for </w:t>
      </w:r>
      <w:r w:rsidR="002326B2">
        <w:rPr>
          <w:lang w:bidi="he-IL"/>
        </w:rPr>
        <w:t>you</w:t>
      </w:r>
      <w:r w:rsidR="00B602E8">
        <w:rPr>
          <w:lang w:bidi="he-IL"/>
        </w:rPr>
        <w:t xml:space="preserve"> (</w:t>
      </w:r>
      <w:r w:rsidR="00B602E8" w:rsidRPr="00B602E8">
        <w:rPr>
          <w:i/>
          <w:color w:val="C00000"/>
          <w:lang w:bidi="he-IL"/>
        </w:rPr>
        <w:t>Devarim / Deuteronomy 3:21-22</w:t>
      </w:r>
      <w:r w:rsidR="00B602E8">
        <w:rPr>
          <w:lang w:bidi="he-IL"/>
        </w:rPr>
        <w:t>)</w:t>
      </w:r>
      <w:r>
        <w:rPr>
          <w:lang w:bidi="he-IL"/>
        </w:rPr>
        <w:t xml:space="preserve"> and (iv) </w:t>
      </w:r>
      <w:r w:rsidR="00B602E8" w:rsidRPr="00B602E8">
        <w:rPr>
          <w:i/>
          <w:lang w:bidi="he-IL"/>
        </w:rPr>
        <w:t>“</w:t>
      </w:r>
      <w:r w:rsidRPr="00B602E8">
        <w:rPr>
          <w:i/>
          <w:lang w:bidi="he-IL"/>
        </w:rPr>
        <w:t>G-</w:t>
      </w:r>
      <w:proofErr w:type="spellStart"/>
      <w:r w:rsidRPr="00B602E8">
        <w:rPr>
          <w:i/>
          <w:lang w:bidi="he-IL"/>
        </w:rPr>
        <w:t>d’s</w:t>
      </w:r>
      <w:proofErr w:type="spellEnd"/>
      <w:r w:rsidRPr="00B602E8">
        <w:rPr>
          <w:i/>
          <w:lang w:bidi="he-IL"/>
        </w:rPr>
        <w:t xml:space="preserve"> warnings</w:t>
      </w:r>
      <w:r w:rsidR="00B602E8" w:rsidRPr="00B602E8">
        <w:rPr>
          <w:i/>
          <w:lang w:bidi="he-IL"/>
        </w:rPr>
        <w:t>”</w:t>
      </w:r>
      <w:r w:rsidR="00B602E8">
        <w:rPr>
          <w:lang w:bidi="he-IL"/>
        </w:rPr>
        <w:t xml:space="preserve"> to obey what He has commanded</w:t>
      </w:r>
      <w:r>
        <w:rPr>
          <w:lang w:bidi="he-IL"/>
        </w:rPr>
        <w:t xml:space="preserve">.  </w:t>
      </w:r>
    </w:p>
    <w:p w:rsidR="004D2465" w:rsidRPr="00704021" w:rsidRDefault="00704021" w:rsidP="00704021">
      <w:pPr>
        <w:jc w:val="right"/>
        <w:rPr>
          <w:b/>
          <w:sz w:val="48"/>
          <w:szCs w:val="48"/>
        </w:rPr>
      </w:pPr>
      <w:r w:rsidRPr="00704021">
        <w:rPr>
          <w:b/>
          <w:sz w:val="48"/>
          <w:szCs w:val="48"/>
        </w:rPr>
        <w:t>2:31-35</w:t>
      </w:r>
      <w:r w:rsidR="00FE4BB3">
        <w:rPr>
          <w:rFonts w:hint="cs"/>
          <w:b/>
          <w:sz w:val="48"/>
          <w:szCs w:val="48"/>
          <w:rtl/>
          <w:lang w:bidi="he-IL"/>
        </w:rPr>
        <w:t xml:space="preserve">דברים </w:t>
      </w:r>
      <w:r w:rsidRPr="00704021">
        <w:rPr>
          <w:b/>
          <w:sz w:val="48"/>
          <w:szCs w:val="48"/>
        </w:rPr>
        <w:t xml:space="preserve"> </w:t>
      </w:r>
      <w:r w:rsidR="002326B2">
        <w:rPr>
          <w:b/>
          <w:sz w:val="48"/>
          <w:szCs w:val="48"/>
        </w:rPr>
        <w:tab/>
      </w:r>
    </w:p>
    <w:p w:rsidR="006177A7" w:rsidRDefault="006F698A" w:rsidP="00624952">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6.6pt;margin-top:-14.15pt;width:130.8pt;height:214.95pt;z-index:251660288;mso-height-percent:200;mso-height-percent:200;mso-width-relative:margin;mso-height-relative:margin">
            <v:textbox style="mso-fit-shape-to-text:t">
              <w:txbxContent>
                <w:p w:rsidR="004D2465" w:rsidRPr="004D2465" w:rsidRDefault="004D2465" w:rsidP="004D2465">
                  <w:pPr>
                    <w:jc w:val="both"/>
                    <w:rPr>
                      <w:b/>
                      <w:sz w:val="20"/>
                      <w:szCs w:val="20"/>
                      <w:lang w:bidi="he-IL"/>
                    </w:rPr>
                  </w:pPr>
                  <w:r w:rsidRPr="004D2465">
                    <w:rPr>
                      <w:b/>
                      <w:sz w:val="20"/>
                      <w:szCs w:val="20"/>
                      <w:lang w:bidi="he-IL"/>
                    </w:rPr>
                    <w:t xml:space="preserve">Devarim / </w:t>
                  </w:r>
                  <w:proofErr w:type="spellStart"/>
                  <w:r w:rsidRPr="004D2465">
                    <w:rPr>
                      <w:b/>
                      <w:sz w:val="20"/>
                      <w:szCs w:val="20"/>
                      <w:lang w:bidi="he-IL"/>
                    </w:rPr>
                    <w:t>Deturonomy</w:t>
                  </w:r>
                  <w:proofErr w:type="spellEnd"/>
                  <w:r w:rsidRPr="004D2465">
                    <w:rPr>
                      <w:b/>
                      <w:sz w:val="20"/>
                      <w:szCs w:val="20"/>
                      <w:lang w:bidi="he-IL"/>
                    </w:rPr>
                    <w:t xml:space="preserve"> 2:31-35</w:t>
                  </w:r>
                </w:p>
                <w:p w:rsidR="004D2465" w:rsidRPr="004D2465" w:rsidRDefault="004D2465" w:rsidP="004D2465">
                  <w:pPr>
                    <w:jc w:val="both"/>
                    <w:rPr>
                      <w:sz w:val="20"/>
                      <w:szCs w:val="20"/>
                      <w:lang w:bidi="he-IL"/>
                    </w:rPr>
                  </w:pPr>
                  <w:r w:rsidRPr="00E40D0A">
                    <w:rPr>
                      <w:sz w:val="20"/>
                      <w:szCs w:val="20"/>
                      <w:lang w:bidi="he-IL"/>
                    </w:rPr>
                    <w:t>2:31 ‘The Lord said to me, 'See</w:t>
                  </w:r>
                  <w:proofErr w:type="gramStart"/>
                  <w:r w:rsidRPr="00E40D0A">
                    <w:rPr>
                      <w:sz w:val="20"/>
                      <w:szCs w:val="20"/>
                      <w:lang w:bidi="he-IL"/>
                    </w:rPr>
                    <w:t>,</w:t>
                  </w:r>
                  <w:proofErr w:type="gramEnd"/>
                  <w:r w:rsidRPr="00E40D0A">
                    <w:rPr>
                      <w:sz w:val="20"/>
                      <w:szCs w:val="20"/>
                      <w:lang w:bidi="he-IL"/>
                    </w:rPr>
                    <w:t xml:space="preserve"> I have begun to deliver </w:t>
                  </w:r>
                  <w:proofErr w:type="spellStart"/>
                  <w:r w:rsidRPr="00E40D0A">
                    <w:rPr>
                      <w:sz w:val="20"/>
                      <w:szCs w:val="20"/>
                      <w:lang w:bidi="he-IL"/>
                    </w:rPr>
                    <w:t>Sihon</w:t>
                  </w:r>
                  <w:proofErr w:type="spellEnd"/>
                  <w:r w:rsidRPr="00E40D0A">
                    <w:rPr>
                      <w:sz w:val="20"/>
                      <w:szCs w:val="20"/>
                      <w:lang w:bidi="he-IL"/>
                    </w:rPr>
                    <w:t xml:space="preserve"> and his land over to you. Begin to occupy, that you may possess his land.'</w:t>
                  </w:r>
                  <w:r>
                    <w:rPr>
                      <w:sz w:val="20"/>
                      <w:szCs w:val="20"/>
                      <w:lang w:bidi="he-IL"/>
                    </w:rPr>
                    <w:t xml:space="preserve">  </w:t>
                  </w:r>
                  <w:r w:rsidRPr="00E40D0A">
                    <w:rPr>
                      <w:sz w:val="20"/>
                      <w:szCs w:val="20"/>
                      <w:lang w:bidi="he-IL"/>
                    </w:rPr>
                    <w:t xml:space="preserve">2:32 ‘Then </w:t>
                  </w:r>
                  <w:proofErr w:type="spellStart"/>
                  <w:r w:rsidRPr="00E40D0A">
                    <w:rPr>
                      <w:sz w:val="20"/>
                      <w:szCs w:val="20"/>
                      <w:lang w:bidi="he-IL"/>
                    </w:rPr>
                    <w:t>Sihon</w:t>
                  </w:r>
                  <w:proofErr w:type="spellEnd"/>
                  <w:r w:rsidRPr="00E40D0A">
                    <w:rPr>
                      <w:sz w:val="20"/>
                      <w:szCs w:val="20"/>
                      <w:lang w:bidi="he-IL"/>
                    </w:rPr>
                    <w:t xml:space="preserve"> with all his people came out to meet us in battle at </w:t>
                  </w:r>
                  <w:proofErr w:type="spellStart"/>
                  <w:r w:rsidRPr="00E40D0A">
                    <w:rPr>
                      <w:sz w:val="20"/>
                      <w:szCs w:val="20"/>
                      <w:lang w:bidi="he-IL"/>
                    </w:rPr>
                    <w:t>Jahaz</w:t>
                  </w:r>
                  <w:proofErr w:type="spellEnd"/>
                  <w:r w:rsidRPr="00E40D0A">
                    <w:rPr>
                      <w:sz w:val="20"/>
                      <w:szCs w:val="20"/>
                      <w:lang w:bidi="he-IL"/>
                    </w:rPr>
                    <w:t>.</w:t>
                  </w:r>
                  <w:r>
                    <w:rPr>
                      <w:sz w:val="20"/>
                      <w:szCs w:val="20"/>
                      <w:lang w:bidi="he-IL"/>
                    </w:rPr>
                    <w:t xml:space="preserve">  </w:t>
                  </w:r>
                  <w:r w:rsidRPr="00E40D0A">
                    <w:rPr>
                      <w:sz w:val="20"/>
                      <w:szCs w:val="20"/>
                      <w:lang w:bidi="he-IL"/>
                    </w:rPr>
                    <w:t>2:33 ‘The Lord our God delivered him over to us, and we defeated him with his sons and all his people.</w:t>
                  </w:r>
                  <w:r>
                    <w:rPr>
                      <w:sz w:val="20"/>
                      <w:szCs w:val="20"/>
                      <w:lang w:bidi="he-IL"/>
                    </w:rPr>
                    <w:t xml:space="preserve">  </w:t>
                  </w:r>
                  <w:r w:rsidRPr="00E40D0A">
                    <w:rPr>
                      <w:sz w:val="20"/>
                      <w:szCs w:val="20"/>
                      <w:lang w:bidi="he-IL"/>
                    </w:rPr>
                    <w:t>2:34 ‘So we captured all his cities at that time and utterly destroyed the men, women and children of every city. We left no survivor.</w:t>
                  </w:r>
                  <w:r>
                    <w:rPr>
                      <w:sz w:val="20"/>
                      <w:szCs w:val="20"/>
                      <w:lang w:bidi="he-IL"/>
                    </w:rPr>
                    <w:t xml:space="preserve">  </w:t>
                  </w:r>
                  <w:r w:rsidRPr="00E40D0A">
                    <w:rPr>
                      <w:sz w:val="20"/>
                      <w:szCs w:val="20"/>
                      <w:lang w:bidi="he-IL"/>
                    </w:rPr>
                    <w:t>2:35 ‘We took only the animals as our booty and the spoil of the cities which we had captured.</w:t>
                  </w:r>
                  <w:r>
                    <w:rPr>
                      <w:sz w:val="20"/>
                      <w:szCs w:val="20"/>
                      <w:lang w:bidi="he-IL"/>
                    </w:rPr>
                    <w:t xml:space="preserve">  </w:t>
                  </w:r>
                  <w:r w:rsidRPr="00E40D0A">
                    <w:rPr>
                      <w:sz w:val="20"/>
                      <w:szCs w:val="20"/>
                      <w:lang w:bidi="he-IL"/>
                    </w:rPr>
                    <w:t>(NASB)</w:t>
                  </w:r>
                </w:p>
              </w:txbxContent>
            </v:textbox>
          </v:shape>
        </w:pict>
      </w:r>
      <w:r w:rsidR="00E40D0A">
        <w:rPr>
          <w:noProof/>
        </w:rPr>
        <w:drawing>
          <wp:inline distT="0" distB="0" distL="0" distR="0">
            <wp:extent cx="5027168" cy="1755648"/>
            <wp:effectExtent l="19050" t="0" r="203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37498" b="40335"/>
                    <a:stretch>
                      <a:fillRect/>
                    </a:stretch>
                  </pic:blipFill>
                  <pic:spPr bwMode="auto">
                    <a:xfrm>
                      <a:off x="0" y="0"/>
                      <a:ext cx="5027168" cy="1755648"/>
                    </a:xfrm>
                    <a:prstGeom prst="rect">
                      <a:avLst/>
                    </a:prstGeom>
                    <a:noFill/>
                    <a:ln w="9525">
                      <a:noFill/>
                      <a:miter lim="800000"/>
                      <a:headEnd/>
                      <a:tailEnd/>
                    </a:ln>
                  </pic:spPr>
                </pic:pic>
              </a:graphicData>
            </a:graphic>
          </wp:inline>
        </w:drawing>
      </w:r>
    </w:p>
    <w:p w:rsidR="002326B2" w:rsidRDefault="002326B2" w:rsidP="00704021">
      <w:pPr>
        <w:jc w:val="both"/>
        <w:rPr>
          <w:lang w:bidi="he-IL"/>
        </w:rPr>
      </w:pPr>
    </w:p>
    <w:p w:rsidR="002326B2" w:rsidRDefault="00E663E1" w:rsidP="002326B2">
      <w:pPr>
        <w:ind w:firstLine="720"/>
        <w:jc w:val="both"/>
        <w:rPr>
          <w:lang w:bidi="he-IL"/>
        </w:rPr>
      </w:pPr>
      <w:r w:rsidRPr="00E663E1">
        <w:rPr>
          <w:lang w:bidi="he-IL"/>
        </w:rPr>
        <w:t xml:space="preserve">A </w:t>
      </w:r>
      <w:r>
        <w:rPr>
          <w:lang w:bidi="he-IL"/>
        </w:rPr>
        <w:t>survey</w:t>
      </w:r>
      <w:r w:rsidRPr="00E663E1">
        <w:rPr>
          <w:lang w:bidi="he-IL"/>
        </w:rPr>
        <w:t xml:space="preserve"> of the book of Deuteronomy shows that</w:t>
      </w:r>
      <w:r>
        <w:rPr>
          <w:i/>
          <w:lang w:bidi="he-IL"/>
        </w:rPr>
        <w:t xml:space="preserve"> </w:t>
      </w:r>
      <w:r w:rsidR="002326B2" w:rsidRPr="00E663E1">
        <w:rPr>
          <w:i/>
          <w:color w:val="C00000"/>
          <w:lang w:bidi="he-IL"/>
        </w:rPr>
        <w:t>Devarim / Deuteronomy</w:t>
      </w:r>
      <w:r w:rsidR="002326B2">
        <w:rPr>
          <w:lang w:bidi="he-IL"/>
        </w:rPr>
        <w:t xml:space="preserve"> chapter </w:t>
      </w:r>
      <w:r w:rsidR="002326B2" w:rsidRPr="00271EDC">
        <w:rPr>
          <w:i/>
          <w:color w:val="C00000"/>
          <w:lang w:bidi="he-IL"/>
        </w:rPr>
        <w:t>4</w:t>
      </w:r>
      <w:r w:rsidR="002326B2">
        <w:rPr>
          <w:lang w:bidi="he-IL"/>
        </w:rPr>
        <w:t xml:space="preserve"> is a call to obedience and faithfulness to G-d </w:t>
      </w:r>
      <w:proofErr w:type="gramStart"/>
      <w:r w:rsidR="00271EDC">
        <w:rPr>
          <w:lang w:bidi="he-IL"/>
        </w:rPr>
        <w:t>W</w:t>
      </w:r>
      <w:r w:rsidR="002326B2">
        <w:rPr>
          <w:lang w:bidi="he-IL"/>
        </w:rPr>
        <w:t>ho</w:t>
      </w:r>
      <w:proofErr w:type="gramEnd"/>
      <w:r w:rsidR="002326B2">
        <w:rPr>
          <w:lang w:bidi="he-IL"/>
        </w:rPr>
        <w:t xml:space="preserve"> has remained faithful to </w:t>
      </w:r>
      <w:r>
        <w:rPr>
          <w:lang w:bidi="he-IL"/>
        </w:rPr>
        <w:t>His people</w:t>
      </w:r>
      <w:r w:rsidR="002326B2">
        <w:rPr>
          <w:lang w:bidi="he-IL"/>
        </w:rPr>
        <w:t xml:space="preserve">.  Chapter 5 through 26 is a retelling of a portion of the Torah that details the Ten Commandments, the instructions concerning sacrifices and special holy days.  </w:t>
      </w:r>
      <w:r>
        <w:rPr>
          <w:lang w:bidi="he-IL"/>
        </w:rPr>
        <w:t xml:space="preserve">Sefer </w:t>
      </w:r>
      <w:r w:rsidRPr="00E663E1">
        <w:rPr>
          <w:i/>
          <w:color w:val="C00000"/>
          <w:lang w:bidi="he-IL"/>
        </w:rPr>
        <w:t>Devarim / Deuteronomy</w:t>
      </w:r>
      <w:r>
        <w:rPr>
          <w:lang w:bidi="he-IL"/>
        </w:rPr>
        <w:t xml:space="preserve"> concludes with the theme of blessings and cursing in chapters 27-30.  </w:t>
      </w:r>
      <w:r w:rsidR="002326B2">
        <w:rPr>
          <w:lang w:bidi="he-IL"/>
        </w:rPr>
        <w:t xml:space="preserve">A blessing is promised to those who obey (see </w:t>
      </w:r>
      <w:r w:rsidR="002326B2" w:rsidRPr="002326B2">
        <w:rPr>
          <w:i/>
          <w:color w:val="C00000"/>
          <w:lang w:bidi="he-IL"/>
        </w:rPr>
        <w:t>Devarim / Deuteronomy 5:29, 6:17-19, 11:13-15</w:t>
      </w:r>
      <w:r w:rsidR="002326B2">
        <w:rPr>
          <w:lang w:bidi="he-IL"/>
        </w:rPr>
        <w:t>) and a famine is promised</w:t>
      </w:r>
      <w:r>
        <w:rPr>
          <w:lang w:bidi="he-IL"/>
        </w:rPr>
        <w:t xml:space="preserve"> to those who break the Torah (</w:t>
      </w:r>
      <w:r w:rsidR="002326B2">
        <w:rPr>
          <w:lang w:bidi="he-IL"/>
        </w:rPr>
        <w:t xml:space="preserve">see </w:t>
      </w:r>
      <w:r w:rsidR="002326B2" w:rsidRPr="002326B2">
        <w:rPr>
          <w:i/>
          <w:color w:val="C00000"/>
          <w:lang w:bidi="he-IL"/>
        </w:rPr>
        <w:t>Devarim / Deuteronomy 11:16-17</w:t>
      </w:r>
      <w:r>
        <w:rPr>
          <w:lang w:bidi="he-IL"/>
        </w:rPr>
        <w:t>).</w:t>
      </w:r>
      <w:r w:rsidR="002326B2">
        <w:rPr>
          <w:lang w:bidi="he-IL"/>
        </w:rPr>
        <w:t xml:space="preserve">  A choice has been set before the Children of Yisrael </w:t>
      </w:r>
      <w:r w:rsidR="002326B2" w:rsidRPr="00271EDC">
        <w:rPr>
          <w:i/>
          <w:color w:val="C00000"/>
          <w:lang w:bidi="he-IL"/>
        </w:rPr>
        <w:t xml:space="preserve">“I have set before you life and death, </w:t>
      </w:r>
      <w:r w:rsidR="002326B2" w:rsidRPr="00271EDC">
        <w:rPr>
          <w:i/>
          <w:color w:val="C00000"/>
          <w:lang w:bidi="he-IL"/>
        </w:rPr>
        <w:lastRenderedPageBreak/>
        <w:t>blessing and cursing.”</w:t>
      </w:r>
      <w:r w:rsidR="002326B2">
        <w:rPr>
          <w:lang w:bidi="he-IL"/>
        </w:rPr>
        <w:t xml:space="preserve">  Here G-d desires for His people to “choose life” (</w:t>
      </w:r>
      <w:r w:rsidR="002326B2" w:rsidRPr="002326B2">
        <w:rPr>
          <w:i/>
          <w:color w:val="C00000"/>
          <w:lang w:bidi="he-IL"/>
        </w:rPr>
        <w:t>Devarim / Deuteronomy 30:19</w:t>
      </w:r>
      <w:r w:rsidR="002326B2">
        <w:rPr>
          <w:lang w:bidi="he-IL"/>
        </w:rPr>
        <w:t xml:space="preserve">).  </w:t>
      </w:r>
    </w:p>
    <w:p w:rsidR="00704021" w:rsidRDefault="006F698A" w:rsidP="00704021">
      <w:pPr>
        <w:jc w:val="both"/>
        <w:rPr>
          <w:lang w:bidi="he-IL"/>
        </w:rPr>
      </w:pPr>
      <w:r>
        <w:rPr>
          <w:noProof/>
          <w:lang w:eastAsia="zh-TW" w:bidi="he-IL"/>
        </w:rPr>
        <w:pict>
          <v:shape id="_x0000_s1028" type="#_x0000_t202" style="position:absolute;left:0;text-align:left;margin-left:411.1pt;margin-top:7.7pt;width:128.55pt;height:132.15pt;z-index:251662336;mso-height-percent:200;mso-height-percent:200;mso-width-relative:margin;mso-height-relative:margin">
            <v:textbox style="mso-fit-shape-to-text:t">
              <w:txbxContent>
                <w:p w:rsidR="00D508CA" w:rsidRPr="00271EDC" w:rsidRDefault="00D508CA" w:rsidP="00D508CA">
                  <w:pPr>
                    <w:jc w:val="both"/>
                    <w:rPr>
                      <w:b/>
                      <w:sz w:val="18"/>
                      <w:szCs w:val="18"/>
                      <w:lang w:bidi="he-IL"/>
                    </w:rPr>
                  </w:pPr>
                  <w:r w:rsidRPr="00271EDC">
                    <w:rPr>
                      <w:b/>
                      <w:sz w:val="18"/>
                      <w:szCs w:val="18"/>
                      <w:lang w:bidi="he-IL"/>
                    </w:rPr>
                    <w:t>Temptation #1</w:t>
                  </w:r>
                </w:p>
                <w:p w:rsidR="00D508CA" w:rsidRPr="00271EDC" w:rsidRDefault="00D508CA" w:rsidP="00D508CA">
                  <w:pPr>
                    <w:jc w:val="both"/>
                    <w:rPr>
                      <w:i/>
                      <w:color w:val="C00000"/>
                      <w:sz w:val="18"/>
                      <w:szCs w:val="18"/>
                      <w:lang w:bidi="he-IL"/>
                    </w:rPr>
                  </w:pPr>
                  <w:r w:rsidRPr="00271EDC">
                    <w:rPr>
                      <w:b/>
                      <w:i/>
                      <w:color w:val="C00000"/>
                      <w:sz w:val="18"/>
                      <w:szCs w:val="18"/>
                      <w:lang w:bidi="he-IL"/>
                    </w:rPr>
                    <w:t>Devarim / Deuteronomy 8:3</w:t>
                  </w:r>
                  <w:r w:rsidRPr="00271EDC">
                    <w:rPr>
                      <w:i/>
                      <w:color w:val="C00000"/>
                      <w:sz w:val="18"/>
                      <w:szCs w:val="18"/>
                      <w:lang w:bidi="he-IL"/>
                    </w:rPr>
                    <w:t xml:space="preserve"> ‘He humbled you and let you be hungry, and fed you with manna which you did not know, nor did your fathers know, that He might make you understand that man does not live by bread alone, but </w:t>
                  </w:r>
                  <w:proofErr w:type="spellStart"/>
                  <w:r w:rsidRPr="00271EDC">
                    <w:rPr>
                      <w:i/>
                      <w:color w:val="C00000"/>
                      <w:sz w:val="18"/>
                      <w:szCs w:val="18"/>
                      <w:lang w:bidi="he-IL"/>
                    </w:rPr>
                    <w:t>man</w:t>
                  </w:r>
                  <w:proofErr w:type="spellEnd"/>
                  <w:r w:rsidRPr="00271EDC">
                    <w:rPr>
                      <w:i/>
                      <w:color w:val="C00000"/>
                      <w:sz w:val="18"/>
                      <w:szCs w:val="18"/>
                      <w:lang w:bidi="he-IL"/>
                    </w:rPr>
                    <w:t xml:space="preserve"> lives by everything that proceeds out of the mouth of the Lord. (NASB)</w:t>
                  </w:r>
                </w:p>
              </w:txbxContent>
            </v:textbox>
          </v:shape>
        </w:pict>
      </w:r>
      <w:r w:rsidR="00B679AF">
        <w:rPr>
          <w:lang w:bidi="he-IL"/>
        </w:rPr>
        <w:tab/>
        <w:t xml:space="preserve">During the time of Yeshua’s testing, He quoted from sefer </w:t>
      </w:r>
      <w:r w:rsidR="00B679AF" w:rsidRPr="00D508CA">
        <w:rPr>
          <w:i/>
          <w:color w:val="C00000"/>
          <w:lang w:bidi="he-IL"/>
        </w:rPr>
        <w:t>Devarim / Deuteronomy</w:t>
      </w:r>
      <w:r w:rsidR="00B679AF">
        <w:rPr>
          <w:lang w:bidi="he-IL"/>
        </w:rPr>
        <w:t xml:space="preserve"> three times in Matthew chapter </w:t>
      </w:r>
      <w:r w:rsidR="00B679AF" w:rsidRPr="00D508CA">
        <w:rPr>
          <w:i/>
          <w:color w:val="C00000"/>
          <w:lang w:bidi="he-IL"/>
        </w:rPr>
        <w:t>4</w:t>
      </w:r>
      <w:r w:rsidR="00B679AF">
        <w:rPr>
          <w:lang w:bidi="he-IL"/>
        </w:rPr>
        <w:t>.  In doing this Yeshua illustrated for us the necessity of hiding G-</w:t>
      </w:r>
      <w:proofErr w:type="spellStart"/>
      <w:r w:rsidR="00B679AF">
        <w:rPr>
          <w:lang w:bidi="he-IL"/>
        </w:rPr>
        <w:t>d’s</w:t>
      </w:r>
      <w:proofErr w:type="spellEnd"/>
      <w:r w:rsidR="00B679AF">
        <w:rPr>
          <w:lang w:bidi="he-IL"/>
        </w:rPr>
        <w:t xml:space="preserve"> Word in our hearts that we might not sin against him </w:t>
      </w:r>
      <w:r w:rsidR="00B679AF" w:rsidRPr="00B679AF">
        <w:rPr>
          <w:i/>
          <w:color w:val="C00000"/>
          <w:lang w:bidi="he-IL"/>
        </w:rPr>
        <w:t>Psalms 119:11 Your word I have treasured in my heart, That I may not sin against You. (NASB)</w:t>
      </w:r>
      <w:r w:rsidR="00B679AF">
        <w:rPr>
          <w:lang w:bidi="he-IL"/>
        </w:rPr>
        <w:t xml:space="preserve">  </w:t>
      </w:r>
    </w:p>
    <w:p w:rsidR="00D508CA" w:rsidRDefault="006F698A" w:rsidP="00704021">
      <w:pPr>
        <w:jc w:val="both"/>
        <w:rPr>
          <w:lang w:bidi="he-IL"/>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321.6pt;margin-top:11.2pt;width:92.7pt;height:138.25pt;flip:x;z-index:251670528" o:connectortype="straight">
            <v:stroke endarrow="block"/>
          </v:shape>
        </w:pict>
      </w:r>
    </w:p>
    <w:p w:rsidR="006A1392" w:rsidRPr="00D508CA" w:rsidRDefault="00271EDC" w:rsidP="00704021">
      <w:pPr>
        <w:jc w:val="both"/>
        <w:rPr>
          <w:lang w:bidi="he-IL"/>
        </w:rPr>
      </w:pPr>
      <w:r>
        <w:rPr>
          <w:noProof/>
          <w:lang w:eastAsia="zh-TW" w:bidi="he-IL"/>
        </w:rPr>
        <w:pict>
          <v:shape id="_x0000_s1029" type="#_x0000_t202" style="position:absolute;left:0;text-align:left;margin-left:410.7pt;margin-top:69.35pt;width:128.55pt;height:59.7pt;z-index:251664384;mso-height-percent:200;mso-height-percent:200;mso-width-relative:margin;mso-height-relative:margin">
            <v:textbox style="mso-fit-shape-to-text:t">
              <w:txbxContent>
                <w:p w:rsidR="00D508CA" w:rsidRPr="00271EDC" w:rsidRDefault="00D508CA" w:rsidP="00D508CA">
                  <w:pPr>
                    <w:jc w:val="both"/>
                    <w:rPr>
                      <w:b/>
                      <w:sz w:val="18"/>
                      <w:szCs w:val="18"/>
                      <w:lang w:bidi="he-IL"/>
                    </w:rPr>
                  </w:pPr>
                  <w:r w:rsidRPr="00271EDC">
                    <w:rPr>
                      <w:b/>
                      <w:sz w:val="18"/>
                      <w:szCs w:val="18"/>
                      <w:lang w:bidi="he-IL"/>
                    </w:rPr>
                    <w:t>Temptation #2</w:t>
                  </w:r>
                </w:p>
                <w:p w:rsidR="00D508CA" w:rsidRPr="00271EDC" w:rsidRDefault="00D508CA" w:rsidP="00D508CA">
                  <w:pPr>
                    <w:jc w:val="both"/>
                    <w:rPr>
                      <w:i/>
                      <w:color w:val="C00000"/>
                      <w:sz w:val="18"/>
                      <w:szCs w:val="18"/>
                      <w:lang w:bidi="he-IL"/>
                    </w:rPr>
                  </w:pPr>
                  <w:r w:rsidRPr="00271EDC">
                    <w:rPr>
                      <w:b/>
                      <w:i/>
                      <w:color w:val="C00000"/>
                      <w:sz w:val="18"/>
                      <w:szCs w:val="18"/>
                      <w:lang w:bidi="he-IL"/>
                    </w:rPr>
                    <w:t>Devarim / Deuteronomy 6:16</w:t>
                  </w:r>
                  <w:r w:rsidRPr="00271EDC">
                    <w:rPr>
                      <w:i/>
                      <w:color w:val="C00000"/>
                      <w:sz w:val="18"/>
                      <w:szCs w:val="18"/>
                      <w:lang w:bidi="he-IL"/>
                    </w:rPr>
                    <w:t xml:space="preserve"> ‘You shall not put the Lord your God to the test, as you tested Him at </w:t>
                  </w:r>
                  <w:proofErr w:type="spellStart"/>
                  <w:r w:rsidRPr="00271EDC">
                    <w:rPr>
                      <w:i/>
                      <w:color w:val="C00000"/>
                      <w:sz w:val="18"/>
                      <w:szCs w:val="18"/>
                      <w:lang w:bidi="he-IL"/>
                    </w:rPr>
                    <w:t>Massah</w:t>
                  </w:r>
                  <w:proofErr w:type="spellEnd"/>
                  <w:r w:rsidRPr="00271EDC">
                    <w:rPr>
                      <w:i/>
                      <w:color w:val="C00000"/>
                      <w:sz w:val="18"/>
                      <w:szCs w:val="18"/>
                      <w:lang w:bidi="he-IL"/>
                    </w:rPr>
                    <w:t>. (NASB)</w:t>
                  </w:r>
                </w:p>
              </w:txbxContent>
            </v:textbox>
          </v:shape>
        </w:pict>
      </w:r>
      <w:r>
        <w:rPr>
          <w:noProof/>
          <w:lang w:eastAsia="zh-TW" w:bidi="he-IL"/>
        </w:rPr>
        <w:pict>
          <v:shape id="_x0000_s1030" type="#_x0000_t202" style="position:absolute;left:0;text-align:left;margin-left:411.1pt;margin-top:138.55pt;width:128.55pt;height:70.05pt;z-index:251666432;mso-height-percent:200;mso-height-percent:200;mso-width-relative:margin;mso-height-relative:margin">
            <v:textbox style="mso-fit-shape-to-text:t">
              <w:txbxContent>
                <w:p w:rsidR="00D508CA" w:rsidRPr="00271EDC" w:rsidRDefault="00D508CA" w:rsidP="00D508CA">
                  <w:pPr>
                    <w:jc w:val="both"/>
                    <w:rPr>
                      <w:b/>
                      <w:sz w:val="18"/>
                      <w:szCs w:val="18"/>
                      <w:lang w:bidi="he-IL"/>
                    </w:rPr>
                  </w:pPr>
                  <w:r w:rsidRPr="00271EDC">
                    <w:rPr>
                      <w:b/>
                      <w:sz w:val="18"/>
                      <w:szCs w:val="18"/>
                      <w:lang w:bidi="he-IL"/>
                    </w:rPr>
                    <w:t>Temptation #3</w:t>
                  </w:r>
                </w:p>
                <w:p w:rsidR="00D508CA" w:rsidRPr="00271EDC" w:rsidRDefault="00D508CA" w:rsidP="00D508CA">
                  <w:pPr>
                    <w:jc w:val="both"/>
                    <w:rPr>
                      <w:i/>
                      <w:color w:val="C00000"/>
                      <w:sz w:val="18"/>
                      <w:szCs w:val="18"/>
                      <w:lang w:bidi="he-IL"/>
                    </w:rPr>
                  </w:pPr>
                  <w:r w:rsidRPr="00271EDC">
                    <w:rPr>
                      <w:b/>
                      <w:i/>
                      <w:color w:val="C00000"/>
                      <w:sz w:val="18"/>
                      <w:szCs w:val="18"/>
                      <w:lang w:bidi="he-IL"/>
                    </w:rPr>
                    <w:t>Devarim / Deuteronomy 6:13</w:t>
                  </w:r>
                  <w:r w:rsidRPr="00271EDC">
                    <w:rPr>
                      <w:i/>
                      <w:color w:val="C00000"/>
                      <w:sz w:val="18"/>
                      <w:szCs w:val="18"/>
                      <w:lang w:bidi="he-IL"/>
                    </w:rPr>
                    <w:t xml:space="preserve"> ‘You shall fear only the Lord your God; and you shall worship Him and swear by His name. (NASB)</w:t>
                  </w:r>
                </w:p>
              </w:txbxContent>
            </v:textbox>
          </v:shape>
        </w:pict>
      </w:r>
      <w:r>
        <w:rPr>
          <w:noProof/>
          <w:lang w:eastAsia="zh-TW"/>
        </w:rPr>
        <w:pict>
          <v:shape id="_x0000_s1042" type="#_x0000_t202" style="position:absolute;left:0;text-align:left;margin-left:411.5pt;margin-top:216.85pt;width:128.55pt;height:375.9pt;z-index:251677696;mso-height-percent:200;mso-height-percent:200;mso-width-relative:margin;mso-height-relative:margin">
            <v:textbox style="mso-fit-shape-to-text:t">
              <w:txbxContent>
                <w:p w:rsidR="00271EDC" w:rsidRPr="00271EDC" w:rsidRDefault="00271EDC" w:rsidP="00271EDC">
                  <w:pPr>
                    <w:jc w:val="both"/>
                    <w:rPr>
                      <w:b/>
                      <w:sz w:val="16"/>
                      <w:szCs w:val="16"/>
                    </w:rPr>
                  </w:pPr>
                  <w:r w:rsidRPr="00271EDC">
                    <w:rPr>
                      <w:b/>
                      <w:sz w:val="16"/>
                      <w:szCs w:val="16"/>
                    </w:rPr>
                    <w:t>Matthew 4:1-11</w:t>
                  </w:r>
                </w:p>
                <w:p w:rsidR="00271EDC" w:rsidRPr="00271EDC" w:rsidRDefault="00271EDC" w:rsidP="00271EDC">
                  <w:pPr>
                    <w:jc w:val="both"/>
                    <w:rPr>
                      <w:sz w:val="16"/>
                      <w:szCs w:val="16"/>
                    </w:rPr>
                  </w:pPr>
                  <w:r w:rsidRPr="00271EDC">
                    <w:rPr>
                      <w:sz w:val="16"/>
                      <w:szCs w:val="16"/>
                    </w:rPr>
                    <w:t xml:space="preserve">4:1 Then Jesus was led up by the Spirit into the wilderness to be tempted by the devil.  4:2 </w:t>
                  </w:r>
                  <w:proofErr w:type="gramStart"/>
                  <w:r w:rsidRPr="00271EDC">
                    <w:rPr>
                      <w:sz w:val="16"/>
                      <w:szCs w:val="16"/>
                    </w:rPr>
                    <w:t>And</w:t>
                  </w:r>
                  <w:proofErr w:type="gramEnd"/>
                  <w:r w:rsidRPr="00271EDC">
                    <w:rPr>
                      <w:sz w:val="16"/>
                      <w:szCs w:val="16"/>
                    </w:rPr>
                    <w:t xml:space="preserve"> after He had fasted forty days and forty nights, He then became hungry.  4:3 </w:t>
                  </w:r>
                  <w:proofErr w:type="gramStart"/>
                  <w:r w:rsidRPr="00271EDC">
                    <w:rPr>
                      <w:sz w:val="16"/>
                      <w:szCs w:val="16"/>
                    </w:rPr>
                    <w:t>And</w:t>
                  </w:r>
                  <w:proofErr w:type="gramEnd"/>
                  <w:r w:rsidRPr="00271EDC">
                    <w:rPr>
                      <w:sz w:val="16"/>
                      <w:szCs w:val="16"/>
                    </w:rPr>
                    <w:t xml:space="preserve"> the tempter came and said to Him, ‘If You are the Son of God, command that these stones become bread.’  4:4 But He answered and said, ‘It is written, 'Man shall not live on bread alone, but on every word that proceeds out of the mouth of God.'‘  4:5 Then the devil took Him into the holy city and had Him stand on the pinnacle of the temple, 4:6 and said to Him, ‘If You are the Son of God, throw Yourself down; for it is written, 'He will command His angels concerning You'; and 'On their hands they will bear You up, So that You will not strike Your foot against a stone.'‘  4:7 Jesus said to him, ‘On the other hand, it is written, '</w:t>
                  </w:r>
                  <w:proofErr w:type="gramStart"/>
                  <w:r w:rsidRPr="00271EDC">
                    <w:rPr>
                      <w:sz w:val="16"/>
                      <w:szCs w:val="16"/>
                    </w:rPr>
                    <w:t>You</w:t>
                  </w:r>
                  <w:proofErr w:type="gramEnd"/>
                  <w:r w:rsidRPr="00271EDC">
                    <w:rPr>
                      <w:sz w:val="16"/>
                      <w:szCs w:val="16"/>
                    </w:rPr>
                    <w:t xml:space="preserve"> shall not put the Lord your God to the test.'‘  4:8 Again, the devil took Him to a very high mountain and showed Him all the kingdoms of the world and their glory; 4:9 and he said to Him, ‘All these things I will give </w:t>
                  </w:r>
                  <w:proofErr w:type="gramStart"/>
                  <w:r w:rsidRPr="00271EDC">
                    <w:rPr>
                      <w:sz w:val="16"/>
                      <w:szCs w:val="16"/>
                    </w:rPr>
                    <w:t>You</w:t>
                  </w:r>
                  <w:proofErr w:type="gramEnd"/>
                  <w:r w:rsidRPr="00271EDC">
                    <w:rPr>
                      <w:sz w:val="16"/>
                      <w:szCs w:val="16"/>
                    </w:rPr>
                    <w:t xml:space="preserve">, if You fall down and worship me.’  4:10 Then Jesus said to him, ‘Go, Satan! </w:t>
                  </w:r>
                  <w:proofErr w:type="gramStart"/>
                  <w:r w:rsidRPr="00271EDC">
                    <w:rPr>
                      <w:sz w:val="16"/>
                      <w:szCs w:val="16"/>
                    </w:rPr>
                    <w:t>For it is written, 'You shall worship the Lord your God, and serve Him only.'‘</w:t>
                  </w:r>
                  <w:proofErr w:type="gramEnd"/>
                  <w:r w:rsidRPr="00271EDC">
                    <w:rPr>
                      <w:sz w:val="16"/>
                      <w:szCs w:val="16"/>
                    </w:rPr>
                    <w:t xml:space="preserve">  4:11 Then the devil left Him; and behold, angels came and began to minister to Him. (NASB)</w:t>
                  </w:r>
                </w:p>
              </w:txbxContent>
            </v:textbox>
          </v:shape>
        </w:pict>
      </w:r>
      <w:r>
        <w:rPr>
          <w:noProof/>
        </w:rPr>
        <w:pict>
          <v:shape id="_x0000_s1040" type="#_x0000_t32" style="position:absolute;left:0;text-align:left;margin-left:325.7pt;margin-top:154.15pt;width:86.3pt;height:138.6pt;flip:x;z-index:251675648" o:connectortype="straight">
            <v:stroke endarrow="block"/>
          </v:shape>
        </w:pict>
      </w:r>
      <w:r>
        <w:rPr>
          <w:noProof/>
        </w:rPr>
        <w:pict>
          <v:shape id="_x0000_s1036" type="#_x0000_t32" style="position:absolute;left:0;text-align:left;margin-left:258.2pt;margin-top:84.2pt;width:160.55pt;height:150.5pt;flip:x;z-index:251672576" o:connectortype="straight">
            <v:stroke endarrow="block"/>
          </v:shape>
        </w:pict>
      </w:r>
      <w:r w:rsidR="006F698A">
        <w:rPr>
          <w:noProof/>
        </w:rPr>
        <w:pict>
          <v:shape id="_x0000_s1037" type="#_x0000_t32" style="position:absolute;left:0;text-align:left;margin-left:213.15pt;margin-top:304.8pt;width:137.2pt;height:0;z-index:251673600" o:connectortype="straight" strokecolor="#c00000" strokeweight="1.5pt"/>
        </w:pict>
      </w:r>
      <w:r w:rsidR="006F698A">
        <w:rPr>
          <w:noProof/>
        </w:rPr>
        <w:pict>
          <v:shape id="_x0000_s1035" type="#_x0000_t32" style="position:absolute;left:0;text-align:left;margin-left:8.7pt;margin-top:246.8pt;width:246.6pt;height:0;z-index:251671552" o:connectortype="straight" strokecolor="#c00000" strokeweight="1.5pt"/>
        </w:pict>
      </w:r>
      <w:r w:rsidR="006F698A">
        <w:rPr>
          <w:noProof/>
        </w:rPr>
        <w:pict>
          <v:shape id="_x0000_s1033" type="#_x0000_t32" style="position:absolute;left:0;text-align:left;margin-left:8.7pt;margin-top:175.4pt;width:27.75pt;height:0;z-index:251669504" o:connectortype="straight" strokecolor="#c00000" strokeweight="1.5pt"/>
        </w:pict>
      </w:r>
      <w:r w:rsidR="006F698A">
        <w:rPr>
          <w:noProof/>
        </w:rPr>
        <w:pict>
          <v:shape id="_x0000_s1032" type="#_x0000_t32" style="position:absolute;left:0;text-align:left;margin-left:8.7pt;margin-top:161pt;width:341.65pt;height:0;z-index:251668480" o:connectortype="straight" strokecolor="#c00000" strokeweight="1.5pt"/>
        </w:pict>
      </w:r>
      <w:r w:rsidR="006F698A">
        <w:rPr>
          <w:noProof/>
        </w:rPr>
        <w:pict>
          <v:shape id="_x0000_s1031" type="#_x0000_t32" style="position:absolute;left:0;text-align:left;margin-left:181pt;margin-top:146pt;width:169.35pt;height:0;z-index:251667456" o:connectortype="straight" strokecolor="#c00000" strokeweight="1.5pt"/>
        </w:pict>
      </w:r>
      <w:r w:rsidR="00D508CA" w:rsidRPr="00D508CA">
        <w:rPr>
          <w:noProof/>
        </w:rPr>
        <w:drawing>
          <wp:inline distT="0" distB="0" distL="0" distR="0">
            <wp:extent cx="4714849" cy="385759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b="1616"/>
                    <a:stretch>
                      <a:fillRect/>
                    </a:stretch>
                  </pic:blipFill>
                  <pic:spPr bwMode="auto">
                    <a:xfrm>
                      <a:off x="0" y="0"/>
                      <a:ext cx="4714849" cy="3857594"/>
                    </a:xfrm>
                    <a:prstGeom prst="rect">
                      <a:avLst/>
                    </a:prstGeom>
                    <a:noFill/>
                    <a:ln w="9525">
                      <a:noFill/>
                      <a:miter lim="800000"/>
                      <a:headEnd/>
                      <a:tailEnd/>
                    </a:ln>
                  </pic:spPr>
                </pic:pic>
              </a:graphicData>
            </a:graphic>
          </wp:inline>
        </w:drawing>
      </w:r>
    </w:p>
    <w:p w:rsidR="00E40D0A" w:rsidRDefault="006F698A" w:rsidP="00624952">
      <w:pPr>
        <w:jc w:val="both"/>
      </w:pPr>
      <w:r>
        <w:rPr>
          <w:noProof/>
        </w:rPr>
        <w:pict>
          <v:shape id="_x0000_s1039" type="#_x0000_t32" style="position:absolute;left:0;text-align:left;margin-left:18.45pt;margin-top:13.35pt;width:267.4pt;height:0;z-index:251674624" o:connectortype="straight" strokecolor="#c00000" strokeweight="1.5pt"/>
        </w:pict>
      </w:r>
      <w:r w:rsidR="004305D6">
        <w:rPr>
          <w:noProof/>
        </w:rPr>
        <w:drawing>
          <wp:inline distT="0" distB="0" distL="0" distR="0">
            <wp:extent cx="4674235" cy="19748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74235" cy="197485"/>
                    </a:xfrm>
                    <a:prstGeom prst="rect">
                      <a:avLst/>
                    </a:prstGeom>
                    <a:noFill/>
                    <a:ln w="9525">
                      <a:noFill/>
                      <a:miter lim="800000"/>
                      <a:headEnd/>
                      <a:tailEnd/>
                    </a:ln>
                  </pic:spPr>
                </pic:pic>
              </a:graphicData>
            </a:graphic>
          </wp:inline>
        </w:drawing>
      </w:r>
    </w:p>
    <w:p w:rsidR="004305D6" w:rsidRPr="00D508CA" w:rsidRDefault="004305D6" w:rsidP="00624952">
      <w:pPr>
        <w:jc w:val="both"/>
      </w:pPr>
    </w:p>
    <w:p w:rsidR="00794216" w:rsidRDefault="001E11E2" w:rsidP="001138D3">
      <w:pPr>
        <w:ind w:firstLine="720"/>
        <w:jc w:val="both"/>
      </w:pPr>
      <w:r>
        <w:t>As Yisrael remembered G-</w:t>
      </w:r>
      <w:proofErr w:type="spellStart"/>
      <w:r>
        <w:t>d’s</w:t>
      </w:r>
      <w:proofErr w:type="spellEnd"/>
      <w:r>
        <w:t xml:space="preserve"> faithfulness, so should we.  Yeshua remembered the faithfulness of G-d and the importance of having the Scriptures written upon our hearts so that we do not sin.  The Scriptures gives us clear purpose in our lives revealing to us a risen Savior.  A Savior Who gives meaning to life, to sanctify the Name of G-d upon the earth, and </w:t>
      </w:r>
      <w:proofErr w:type="gramStart"/>
      <w:r>
        <w:t>Who</w:t>
      </w:r>
      <w:proofErr w:type="gramEnd"/>
      <w:r>
        <w:t xml:space="preserve"> assures us of friendship and help.  </w:t>
      </w:r>
      <w:r w:rsidR="00DA443B">
        <w:t>The Torah reveals to us that G-d will meet our needs; t</w:t>
      </w:r>
      <w:r w:rsidR="00794216">
        <w:t xml:space="preserve">he crossing of the Red Sea, the holy presence at Sinai, and the blessing of manna in the desert should be an encouragement to us.  </w:t>
      </w:r>
      <w:r w:rsidR="001138D3">
        <w:t>G-d has given us the true “bread of life” Yeshua the Messiah</w:t>
      </w:r>
      <w:r w:rsidR="00DA443B" w:rsidRPr="00DA443B">
        <w:t xml:space="preserve">, a Savior Who </w:t>
      </w:r>
      <w:r w:rsidR="001A50D1">
        <w:t>is</w:t>
      </w:r>
      <w:r w:rsidR="00DA443B" w:rsidRPr="00DA443B">
        <w:t xml:space="preserve"> </w:t>
      </w:r>
      <w:proofErr w:type="gramStart"/>
      <w:r w:rsidR="00DA443B" w:rsidRPr="00DA443B">
        <w:t>risen</w:t>
      </w:r>
      <w:proofErr w:type="gramEnd"/>
      <w:r w:rsidR="00DA443B" w:rsidRPr="00DA443B">
        <w:t xml:space="preserve"> from the dead Who is the first fruits of the resurrection</w:t>
      </w:r>
      <w:r w:rsidR="001138D3" w:rsidRPr="00DA443B">
        <w:t>.</w:t>
      </w:r>
      <w:r w:rsidR="001138D3">
        <w:t xml:space="preserve">  We can</w:t>
      </w:r>
      <w:r w:rsidR="00794216">
        <w:t xml:space="preserve"> rest assured that no enemy will prevail against us in accusations before the throne of G-</w:t>
      </w:r>
      <w:proofErr w:type="spellStart"/>
      <w:r w:rsidR="00794216">
        <w:t>d’s</w:t>
      </w:r>
      <w:proofErr w:type="spellEnd"/>
      <w:r w:rsidR="00794216">
        <w:t xml:space="preserve"> justice because our Savior and advocate </w:t>
      </w:r>
      <w:proofErr w:type="gramStart"/>
      <w:r w:rsidR="00DA443B">
        <w:t>lives</w:t>
      </w:r>
      <w:proofErr w:type="gramEnd"/>
      <w:r w:rsidR="00794216">
        <w:t xml:space="preserve"> to make intercession for us.  </w:t>
      </w:r>
      <w:r w:rsidR="00DA443B">
        <w:t xml:space="preserve">What a wonderful G-d and awesome Savior we have.  </w:t>
      </w:r>
    </w:p>
    <w:p w:rsidR="00FA62F4" w:rsidRDefault="00FA62F4" w:rsidP="004D2465">
      <w:pPr>
        <w:jc w:val="both"/>
      </w:pPr>
    </w:p>
    <w:p w:rsidR="00631CE3" w:rsidRDefault="00631CE3" w:rsidP="00705DFA">
      <w:pPr>
        <w:jc w:val="both"/>
      </w:pPr>
    </w:p>
    <w:p w:rsidR="006074C0" w:rsidRDefault="006074C0" w:rsidP="00705DFA">
      <w:pPr>
        <w:jc w:val="both"/>
      </w:pPr>
    </w:p>
    <w:p w:rsidR="006074C0" w:rsidRDefault="006074C0" w:rsidP="00705DFA">
      <w:pPr>
        <w:jc w:val="both"/>
      </w:pPr>
    </w:p>
    <w:p w:rsidR="006074C0" w:rsidRPr="007C5056" w:rsidRDefault="006074C0" w:rsidP="00705DF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F698A"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F698A"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085651">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6F698A"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6"/>
  </w:num>
  <w:num w:numId="14">
    <w:abstractNumId w:val="25"/>
  </w:num>
  <w:num w:numId="15">
    <w:abstractNumId w:val="10"/>
  </w:num>
  <w:num w:numId="16">
    <w:abstractNumId w:val="13"/>
  </w:num>
  <w:num w:numId="17">
    <w:abstractNumId w:val="17"/>
  </w:num>
  <w:num w:numId="18">
    <w:abstractNumId w:val="19"/>
  </w:num>
  <w:num w:numId="19">
    <w:abstractNumId w:val="11"/>
  </w:num>
  <w:num w:numId="20">
    <w:abstractNumId w:val="27"/>
  </w:num>
  <w:num w:numId="21">
    <w:abstractNumId w:val="12"/>
  </w:num>
  <w:num w:numId="22">
    <w:abstractNumId w:val="14"/>
  </w:num>
  <w:num w:numId="23">
    <w:abstractNumId w:val="18"/>
  </w:num>
  <w:num w:numId="24">
    <w:abstractNumId w:val="23"/>
  </w:num>
  <w:num w:numId="25">
    <w:abstractNumId w:val="24"/>
  </w:num>
  <w:num w:numId="26">
    <w:abstractNumId w:val="28"/>
  </w:num>
  <w:num w:numId="27">
    <w:abstractNumId w:val="15"/>
  </w:num>
  <w:num w:numId="28">
    <w:abstractNumId w:val="21"/>
  </w:num>
  <w:num w:numId="29">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10689"/>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301"/>
    <w:rsid w:val="001A437B"/>
    <w:rsid w:val="001A45CD"/>
    <w:rsid w:val="001A485B"/>
    <w:rsid w:val="001A4C44"/>
    <w:rsid w:val="001A4E02"/>
    <w:rsid w:val="001A4ECB"/>
    <w:rsid w:val="001A5004"/>
    <w:rsid w:val="001A50D1"/>
    <w:rsid w:val="001A5100"/>
    <w:rsid w:val="001A51CF"/>
    <w:rsid w:val="001A5621"/>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496"/>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4A92"/>
    <w:rsid w:val="0054509A"/>
    <w:rsid w:val="00545765"/>
    <w:rsid w:val="005457A6"/>
    <w:rsid w:val="00546021"/>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2CB"/>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C40"/>
    <w:rsid w:val="00B03D8A"/>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18BB"/>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F5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4BB3"/>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0689"/>
    <o:shapelayout v:ext="edit">
      <o:idmap v:ext="edit" data="1"/>
      <o:rules v:ext="edit">
        <o:r id="V:Rule10" type="connector" idref="#_x0000_s1035"/>
        <o:r id="V:Rule11" type="connector" idref="#_x0000_s1034"/>
        <o:r id="V:Rule12" type="connector" idref="#_x0000_s1037"/>
        <o:r id="V:Rule13" type="connector" idref="#_x0000_s1033"/>
        <o:r id="V:Rule14" type="connector" idref="#_x0000_s1040"/>
        <o:r id="V:Rule15" type="connector" idref="#_x0000_s1032"/>
        <o:r id="V:Rule16" type="connector" idref="#_x0000_s1031"/>
        <o:r id="V:Rule17" type="connector" idref="#_x0000_s1036"/>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3A0E-860F-4D90-B481-B0DBBEDD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585</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3371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24</cp:revision>
  <cp:lastPrinted>2010-06-04T11:39:00Z</cp:lastPrinted>
  <dcterms:created xsi:type="dcterms:W3CDTF">2010-07-05T20:17:00Z</dcterms:created>
  <dcterms:modified xsi:type="dcterms:W3CDTF">2010-07-09T11:02:00Z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